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A92" w:rsidRPr="00E44A92" w:rsidRDefault="00E44A92" w:rsidP="00E44A92">
      <w:pPr>
        <w:widowControl/>
        <w:spacing w:before="100" w:beforeAutospacing="1" w:after="100" w:afterAutospacing="1"/>
        <w:jc w:val="center"/>
        <w:outlineLvl w:val="0"/>
        <w:rPr>
          <w:rFonts w:ascii="Tahoma" w:eastAsia="宋体" w:hAnsi="Tahoma" w:cs="Tahoma"/>
          <w:b/>
          <w:bCs/>
          <w:color w:val="000000"/>
          <w:kern w:val="36"/>
          <w:sz w:val="24"/>
          <w:szCs w:val="24"/>
        </w:rPr>
      </w:pPr>
      <w:r w:rsidRPr="00E44A92">
        <w:rPr>
          <w:rFonts w:ascii="Tahoma" w:eastAsia="宋体" w:hAnsi="Tahoma" w:cs="Tahoma"/>
          <w:b/>
          <w:bCs/>
          <w:color w:val="000000"/>
          <w:kern w:val="36"/>
          <w:sz w:val="24"/>
          <w:szCs w:val="24"/>
        </w:rPr>
        <w:t>2021</w:t>
      </w:r>
      <w:r w:rsidRPr="00E44A92">
        <w:rPr>
          <w:rFonts w:ascii="Tahoma" w:eastAsia="宋体" w:hAnsi="Tahoma" w:cs="Tahoma"/>
          <w:b/>
          <w:bCs/>
          <w:color w:val="000000"/>
          <w:kern w:val="36"/>
          <w:sz w:val="24"/>
          <w:szCs w:val="24"/>
        </w:rPr>
        <w:t>年浙江省教育科学规划课题申报通知</w:t>
      </w:r>
    </w:p>
    <w:p w:rsidR="00E44A92" w:rsidRPr="00E44A92" w:rsidRDefault="00E44A92" w:rsidP="00E44A92">
      <w:pPr>
        <w:widowControl/>
        <w:spacing w:line="432" w:lineRule="atLeast"/>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各学院：</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根据浙江省教育科学规划领导小组办公室《关于开展2021年浙江省教育科学规划课题申报工作的通知》（</w:t>
      </w:r>
      <w:proofErr w:type="gramStart"/>
      <w:r w:rsidRPr="00E44A92">
        <w:rPr>
          <w:rFonts w:ascii="宋体" w:eastAsia="宋体" w:hAnsi="宋体" w:cs="宋体"/>
          <w:color w:val="333333"/>
          <w:kern w:val="0"/>
          <w:sz w:val="24"/>
          <w:szCs w:val="24"/>
        </w:rPr>
        <w:t>浙教科规</w:t>
      </w:r>
      <w:proofErr w:type="gramEnd"/>
      <w:r w:rsidRPr="00E44A92">
        <w:rPr>
          <w:rFonts w:ascii="宋体" w:eastAsia="宋体" w:hAnsi="宋体" w:cs="宋体"/>
          <w:color w:val="333333"/>
          <w:kern w:val="0"/>
          <w:sz w:val="24"/>
          <w:szCs w:val="24"/>
        </w:rPr>
        <w:t>办﹝2020﹞15号），我校该课题的申报工作即日启动。现将有关事项通知如下：</w:t>
      </w:r>
    </w:p>
    <w:p w:rsidR="00E44A92" w:rsidRPr="00E44A92" w:rsidRDefault="00E44A92" w:rsidP="00E44A92">
      <w:pPr>
        <w:widowControl/>
        <w:spacing w:line="432" w:lineRule="atLeast"/>
        <w:ind w:firstLine="482"/>
        <w:jc w:val="left"/>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一、申报课题类别</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1.重点课题（研究周期一般为3年）；</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2.规划课题（研究周期一般为2年）。</w:t>
      </w:r>
    </w:p>
    <w:p w:rsidR="00E44A92" w:rsidRPr="00E44A92" w:rsidRDefault="00E44A92" w:rsidP="00E44A92">
      <w:pPr>
        <w:widowControl/>
        <w:spacing w:line="432" w:lineRule="atLeast"/>
        <w:ind w:firstLine="482"/>
        <w:jc w:val="left"/>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二、申报课题条件</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1.从事教科研工作的各级各类人士通过所在单位科研管理部门申报。暂不接受校外培训机构申报或联合申报。</w:t>
      </w:r>
      <w:bookmarkStart w:id="0" w:name="_GoBack"/>
      <w:bookmarkEnd w:id="0"/>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2.申请重点课题者</w:t>
      </w:r>
      <w:proofErr w:type="gramStart"/>
      <w:r w:rsidRPr="00E44A92">
        <w:rPr>
          <w:rFonts w:ascii="宋体" w:eastAsia="宋体" w:hAnsi="宋体" w:cs="宋体"/>
          <w:color w:val="333333"/>
          <w:kern w:val="0"/>
          <w:sz w:val="24"/>
          <w:szCs w:val="24"/>
        </w:rPr>
        <w:t>一般需已承担</w:t>
      </w:r>
      <w:proofErr w:type="gramEnd"/>
      <w:r w:rsidRPr="00E44A92">
        <w:rPr>
          <w:rFonts w:ascii="宋体" w:eastAsia="宋体" w:hAnsi="宋体" w:cs="宋体"/>
          <w:color w:val="333333"/>
          <w:kern w:val="0"/>
          <w:sz w:val="24"/>
          <w:szCs w:val="24"/>
        </w:rPr>
        <w:t>过省教科规划课题并已结题，申报内容有重要理论和应用价值的课题。</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3.各类别课题限额为独立分配，不满限额视为自动放弃，类别间的课题名额不作调剂。</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4.有以下情况之一者，不予受理：</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(1)申报人不是课题主持人或不承担实质性研究任务的；</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(2)课题的申报人（负责人）为两人以上的；</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(3)一个人同时申报两项或两项以上的；</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(4)正在承担省教育规划各类课题而未结题的；</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(5)同一课题已在其他厅级及以上课题中立项的。</w:t>
      </w:r>
    </w:p>
    <w:p w:rsidR="00E44A92" w:rsidRPr="00E44A92" w:rsidRDefault="00E44A92" w:rsidP="00E44A92">
      <w:pPr>
        <w:widowControl/>
        <w:spacing w:line="432" w:lineRule="atLeast"/>
        <w:ind w:firstLine="482"/>
        <w:jc w:val="left"/>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三、申报课题形式与截止时间</w:t>
      </w:r>
    </w:p>
    <w:p w:rsidR="00E44A92" w:rsidRPr="00E44A92" w:rsidRDefault="00E44A92" w:rsidP="00E44A92">
      <w:pPr>
        <w:widowControl/>
        <w:spacing w:line="432" w:lineRule="atLeast"/>
        <w:ind w:firstLine="480"/>
        <w:rPr>
          <w:rFonts w:ascii="宋体" w:eastAsia="宋体" w:hAnsi="宋体" w:cs="宋体"/>
          <w:color w:val="333333"/>
          <w:kern w:val="0"/>
          <w:sz w:val="24"/>
          <w:szCs w:val="24"/>
        </w:rPr>
      </w:pPr>
      <w:r w:rsidRPr="00E44A92">
        <w:rPr>
          <w:rFonts w:ascii="宋体" w:eastAsia="宋体" w:hAnsi="宋体" w:cs="宋体"/>
          <w:color w:val="333333"/>
          <w:kern w:val="0"/>
          <w:sz w:val="24"/>
          <w:szCs w:val="24"/>
        </w:rPr>
        <w:t>网上申报与纸质材料报送同时进行。申报系统网址是</w:t>
      </w:r>
      <w:hyperlink r:id="rId5" w:history="1">
        <w:r w:rsidRPr="00E44A92">
          <w:rPr>
            <w:rFonts w:ascii="宋体" w:eastAsia="宋体" w:hAnsi="宋体" w:cs="宋体"/>
            <w:color w:val="758697"/>
            <w:kern w:val="0"/>
            <w:sz w:val="24"/>
            <w:szCs w:val="24"/>
            <w:u w:val="single"/>
          </w:rPr>
          <w:t>http://ktgl.zjedusri.com.cn/</w:t>
        </w:r>
      </w:hyperlink>
      <w:r w:rsidRPr="00E44A92">
        <w:rPr>
          <w:rFonts w:ascii="宋体" w:eastAsia="宋体" w:hAnsi="宋体" w:cs="宋体"/>
          <w:color w:val="333333"/>
          <w:kern w:val="0"/>
          <w:sz w:val="24"/>
          <w:szCs w:val="24"/>
        </w:rPr>
        <w:t>，申报系统即日开放申报，于2020年11月23日17点关闭。根据学校工作安排，人文社科处将于11月23日15：00前在系统提交通过学校初评的课题，需要预留一定的时间组织校内评审及相关推荐工作，</w:t>
      </w:r>
      <w:r w:rsidRPr="00E44A92">
        <w:rPr>
          <w:rFonts w:ascii="宋体" w:eastAsia="宋体" w:hAnsi="宋体" w:cs="宋体"/>
          <w:b/>
          <w:bCs/>
          <w:color w:val="333333"/>
          <w:kern w:val="0"/>
          <w:sz w:val="24"/>
          <w:szCs w:val="24"/>
        </w:rPr>
        <w:t>故校内申报截止时间为：2020年11月12日，逾期概不受理。</w:t>
      </w:r>
    </w:p>
    <w:p w:rsidR="00E44A92" w:rsidRPr="00E44A92" w:rsidRDefault="00E44A92" w:rsidP="00E44A92">
      <w:pPr>
        <w:widowControl/>
        <w:spacing w:line="432" w:lineRule="atLeast"/>
        <w:ind w:firstLine="482"/>
        <w:jc w:val="left"/>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四、申报课题程序与要求</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1.本课题仍为限额申报，省教科规划</w:t>
      </w:r>
      <w:proofErr w:type="gramStart"/>
      <w:r w:rsidRPr="00E44A92">
        <w:rPr>
          <w:rFonts w:ascii="宋体" w:eastAsia="宋体" w:hAnsi="宋体" w:cs="宋体"/>
          <w:color w:val="333333"/>
          <w:kern w:val="0"/>
          <w:sz w:val="24"/>
          <w:szCs w:val="24"/>
        </w:rPr>
        <w:t>办分配</w:t>
      </w:r>
      <w:proofErr w:type="gramEnd"/>
      <w:r w:rsidRPr="00E44A92">
        <w:rPr>
          <w:rFonts w:ascii="宋体" w:eastAsia="宋体" w:hAnsi="宋体" w:cs="宋体"/>
          <w:color w:val="333333"/>
          <w:kern w:val="0"/>
          <w:sz w:val="24"/>
          <w:szCs w:val="24"/>
        </w:rPr>
        <w:t>我校的申报限额为：重点课题5项，规划课题13项。</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lastRenderedPageBreak/>
        <w:t>2.鉴于本次申报省教科规划办网站不提供申报表的电子稿下载，申报人可参考附件1和附件2，提前进行课题申报书的撰写准备工作。请申报人员事先将材料交由学院初审，审核合格后再填入申报系统，但应注意</w:t>
      </w:r>
      <w:r w:rsidRPr="00E44A92">
        <w:rPr>
          <w:rFonts w:ascii="宋体" w:eastAsia="宋体" w:hAnsi="宋体" w:cs="宋体"/>
          <w:b/>
          <w:bCs/>
          <w:color w:val="333333"/>
          <w:kern w:val="0"/>
          <w:sz w:val="24"/>
          <w:szCs w:val="24"/>
        </w:rPr>
        <w:t>最终填报内容及提交版本以申报系统中生成的为准</w:t>
      </w:r>
      <w:r w:rsidRPr="00E44A92">
        <w:rPr>
          <w:rFonts w:ascii="宋体" w:eastAsia="宋体" w:hAnsi="宋体" w:cs="宋体"/>
          <w:color w:val="333333"/>
          <w:kern w:val="0"/>
          <w:sz w:val="24"/>
          <w:szCs w:val="24"/>
        </w:rPr>
        <w:t>。</w:t>
      </w:r>
    </w:p>
    <w:p w:rsidR="00E44A92" w:rsidRPr="00E44A92" w:rsidRDefault="00E44A92" w:rsidP="00E44A92">
      <w:pPr>
        <w:widowControl/>
        <w:spacing w:line="432" w:lineRule="atLeast"/>
        <w:ind w:firstLine="48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3.已在平台上注册过用户的申报人用注册过的登录名登录，没有注册过的用户注册后使用。</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4.申报系统首页有“项目申请人手册”，申报者需在仔细阅读使用手册后，在系统中按要求填报相关内容。</w:t>
      </w:r>
    </w:p>
    <w:p w:rsidR="00E44A92" w:rsidRPr="00E44A92" w:rsidRDefault="00E44A92" w:rsidP="00E44A92">
      <w:pPr>
        <w:widowControl/>
        <w:spacing w:line="432" w:lineRule="atLeast"/>
        <w:ind w:firstLine="516"/>
        <w:jc w:val="left"/>
        <w:textAlignment w:val="baseline"/>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5.课题负责人必须以自己身份证号码注册或登录，使用他人身份证号码或虚假身份证号码注册并申报课题的将视为作弊，取消当年申报资格。</w:t>
      </w:r>
    </w:p>
    <w:p w:rsidR="00E44A92" w:rsidRPr="00E44A92" w:rsidRDefault="00E44A92" w:rsidP="00E44A92">
      <w:pPr>
        <w:widowControl/>
        <w:spacing w:line="432" w:lineRule="atLeast"/>
        <w:ind w:firstLine="516"/>
        <w:jc w:val="left"/>
        <w:textAlignment w:val="baseline"/>
        <w:rPr>
          <w:rFonts w:ascii="宋体" w:eastAsia="宋体" w:hAnsi="宋体" w:cs="宋体"/>
          <w:color w:val="333333"/>
          <w:kern w:val="0"/>
          <w:sz w:val="24"/>
          <w:szCs w:val="24"/>
        </w:rPr>
      </w:pPr>
      <w:r w:rsidRPr="00E44A92">
        <w:rPr>
          <w:rFonts w:ascii="宋体" w:eastAsia="宋体" w:hAnsi="宋体" w:cs="宋体"/>
          <w:color w:val="333333"/>
          <w:kern w:val="0"/>
          <w:sz w:val="24"/>
          <w:szCs w:val="24"/>
        </w:rPr>
        <w:t>6.用户名初始密码统一为123456。用户进入系统后会要求修改密码。再次登录系统时需要使用新密码。忘记密码可通过邮箱重置，</w:t>
      </w:r>
      <w:r w:rsidRPr="00E44A92">
        <w:rPr>
          <w:rFonts w:ascii="宋体" w:eastAsia="宋体" w:hAnsi="宋体" w:cs="宋体"/>
          <w:b/>
          <w:bCs/>
          <w:color w:val="333333"/>
          <w:kern w:val="0"/>
          <w:sz w:val="24"/>
          <w:szCs w:val="24"/>
        </w:rPr>
        <w:t>密码如果输错5次，用户名将锁定,第二日才能登陆，请用户谨慎使用。</w:t>
      </w:r>
    </w:p>
    <w:p w:rsidR="00E44A92" w:rsidRPr="00E44A92" w:rsidRDefault="00E44A92" w:rsidP="00E44A92">
      <w:pPr>
        <w:widowControl/>
        <w:spacing w:line="432" w:lineRule="atLeast"/>
        <w:ind w:firstLine="482"/>
        <w:jc w:val="left"/>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五、报送材料</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1.《课题申报？评审表》纸质稿一式2份。要求在系统中生成，其中1份签署初审意见并加盖学院公章（另1份留白）后，以学院为单位汇总上报人文社科处，机关各部门申报人员按学科归属到各二级学院，不受理个人申报。</w:t>
      </w:r>
      <w:r w:rsidRPr="00E44A92">
        <w:rPr>
          <w:rFonts w:ascii="宋体" w:eastAsia="宋体" w:hAnsi="宋体" w:cs="宋体"/>
          <w:b/>
          <w:bCs/>
          <w:color w:val="333333"/>
          <w:kern w:val="0"/>
          <w:sz w:val="24"/>
          <w:szCs w:val="24"/>
        </w:rPr>
        <w:t>此次评审表含“申请者的承诺与成果使用授权”，需申报人亲笔签名。</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2.《活页》（附件1）电子</w:t>
      </w:r>
      <w:proofErr w:type="gramStart"/>
      <w:r w:rsidRPr="00E44A92">
        <w:rPr>
          <w:rFonts w:ascii="宋体" w:eastAsia="宋体" w:hAnsi="宋体" w:cs="宋体"/>
          <w:color w:val="333333"/>
          <w:kern w:val="0"/>
          <w:sz w:val="24"/>
          <w:szCs w:val="24"/>
        </w:rPr>
        <w:t>稿用于</w:t>
      </w:r>
      <w:proofErr w:type="gramEnd"/>
      <w:r w:rsidRPr="00E44A92">
        <w:rPr>
          <w:rFonts w:ascii="宋体" w:eastAsia="宋体" w:hAnsi="宋体" w:cs="宋体"/>
          <w:color w:val="333333"/>
          <w:kern w:val="0"/>
          <w:sz w:val="24"/>
          <w:szCs w:val="24"/>
        </w:rPr>
        <w:t>校内评审，要求word格式，文件名统一为“学院-姓名”。</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3.《××学院申报省教科规划2020年课题分类汇总表》（附件3，一式1份，加盖公章）。电子</w:t>
      </w:r>
      <w:proofErr w:type="gramStart"/>
      <w:r w:rsidRPr="00E44A92">
        <w:rPr>
          <w:rFonts w:ascii="宋体" w:eastAsia="宋体" w:hAnsi="宋体" w:cs="宋体"/>
          <w:color w:val="333333"/>
          <w:kern w:val="0"/>
          <w:sz w:val="24"/>
          <w:szCs w:val="24"/>
        </w:rPr>
        <w:t>稿同时</w:t>
      </w:r>
      <w:proofErr w:type="gramEnd"/>
      <w:r w:rsidRPr="00E44A92">
        <w:rPr>
          <w:rFonts w:ascii="宋体" w:eastAsia="宋体" w:hAnsi="宋体" w:cs="宋体"/>
          <w:color w:val="333333"/>
          <w:kern w:val="0"/>
          <w:sz w:val="24"/>
          <w:szCs w:val="24"/>
        </w:rPr>
        <w:t>发送。</w:t>
      </w:r>
    </w:p>
    <w:p w:rsidR="00E44A92" w:rsidRPr="00E44A92" w:rsidRDefault="00E44A92" w:rsidP="00E44A92">
      <w:pPr>
        <w:widowControl/>
        <w:spacing w:line="432" w:lineRule="atLeast"/>
        <w:ind w:firstLine="200"/>
        <w:jc w:val="left"/>
        <w:rPr>
          <w:rFonts w:ascii="宋体" w:eastAsia="宋体" w:hAnsi="宋体" w:cs="宋体"/>
          <w:color w:val="333333"/>
          <w:kern w:val="0"/>
          <w:sz w:val="24"/>
          <w:szCs w:val="24"/>
        </w:rPr>
      </w:pPr>
      <w:r w:rsidRPr="00E44A92">
        <w:rPr>
          <w:rFonts w:ascii="宋体" w:eastAsia="宋体" w:hAnsi="宋体" w:cs="宋体"/>
          <w:b/>
          <w:bCs/>
          <w:color w:val="333333"/>
          <w:kern w:val="0"/>
          <w:sz w:val="24"/>
          <w:szCs w:val="24"/>
        </w:rPr>
        <w:t>   六、其他</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1.上报的所有纸质材料必须与系统内信息完全一致，如发现有不一致的或未按通知要求申报的均为无效，初审直接定为不合格，不进入校内评审和推荐程序，不再另行通知。</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2.为方便课题申报人员更好地使用平台，系统内右上角有【QQ交谈】选项，工作日工作时间内可以在线技术答疑。</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3.系统技术咨询电话：18967135918何老师。</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 4.人文社科处联系人：</w:t>
      </w:r>
      <w:proofErr w:type="gramStart"/>
      <w:r w:rsidRPr="00E44A92">
        <w:rPr>
          <w:rFonts w:ascii="宋体" w:eastAsia="宋体" w:hAnsi="宋体" w:cs="宋体"/>
          <w:color w:val="333333"/>
          <w:kern w:val="0"/>
          <w:sz w:val="24"/>
          <w:szCs w:val="24"/>
        </w:rPr>
        <w:t>韩宗银</w:t>
      </w:r>
      <w:proofErr w:type="gramEnd"/>
      <w:r w:rsidRPr="00E44A92">
        <w:rPr>
          <w:rFonts w:ascii="宋体" w:eastAsia="宋体" w:hAnsi="宋体" w:cs="宋体"/>
          <w:color w:val="333333"/>
          <w:kern w:val="0"/>
          <w:sz w:val="24"/>
          <w:szCs w:val="24"/>
        </w:rPr>
        <w:t>，电话：2322581</w:t>
      </w:r>
    </w:p>
    <w:p w:rsidR="00E44A92" w:rsidRPr="00E44A92" w:rsidRDefault="00E44A92" w:rsidP="00E44A92">
      <w:pPr>
        <w:widowControl/>
        <w:spacing w:line="432" w:lineRule="atLeast"/>
        <w:ind w:firstLine="360"/>
        <w:jc w:val="left"/>
        <w:rPr>
          <w:rFonts w:ascii="宋体" w:eastAsia="宋体" w:hAnsi="宋体" w:cs="宋体"/>
          <w:color w:val="333333"/>
          <w:kern w:val="0"/>
          <w:sz w:val="24"/>
          <w:szCs w:val="24"/>
        </w:rPr>
      </w:pPr>
      <w:r w:rsidRPr="00E44A92">
        <w:rPr>
          <w:rFonts w:ascii="宋体" w:eastAsia="宋体" w:hAnsi="宋体" w:cs="宋体"/>
          <w:color w:val="333333"/>
          <w:kern w:val="0"/>
          <w:sz w:val="24"/>
          <w:szCs w:val="24"/>
        </w:rPr>
        <w:t>邮箱：</w:t>
      </w:r>
      <w:hyperlink r:id="rId6" w:history="1">
        <w:r w:rsidRPr="00E44A92">
          <w:rPr>
            <w:rFonts w:ascii="宋体" w:eastAsia="宋体" w:hAnsi="宋体" w:cs="宋体"/>
            <w:color w:val="758697"/>
            <w:kern w:val="0"/>
            <w:sz w:val="24"/>
            <w:szCs w:val="24"/>
            <w:u w:val="single"/>
          </w:rPr>
          <w:t>rwskc@zjhu.edu.cn</w:t>
        </w:r>
      </w:hyperlink>
      <w:r w:rsidRPr="00E44A92">
        <w:rPr>
          <w:rFonts w:ascii="宋体" w:eastAsia="宋体" w:hAnsi="宋体" w:cs="宋体"/>
          <w:color w:val="333333"/>
          <w:kern w:val="0"/>
          <w:sz w:val="24"/>
          <w:szCs w:val="24"/>
        </w:rPr>
        <w:t> ,地址：明达楼329室</w:t>
      </w:r>
    </w:p>
    <w:p w:rsidR="00A161DA" w:rsidRPr="00E44A92" w:rsidRDefault="00A161DA">
      <w:pPr>
        <w:rPr>
          <w:rFonts w:hint="eastAsia"/>
        </w:rPr>
      </w:pPr>
    </w:p>
    <w:sectPr w:rsidR="00A161DA" w:rsidRPr="00E44A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27"/>
    <w:rsid w:val="00A161DA"/>
    <w:rsid w:val="00C91327"/>
    <w:rsid w:val="00E44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44A9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44A92"/>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44A9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44A92"/>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347987">
      <w:bodyDiv w:val="1"/>
      <w:marLeft w:val="0"/>
      <w:marRight w:val="0"/>
      <w:marTop w:val="0"/>
      <w:marBottom w:val="0"/>
      <w:divBdr>
        <w:top w:val="none" w:sz="0" w:space="0" w:color="auto"/>
        <w:left w:val="none" w:sz="0" w:space="0" w:color="auto"/>
        <w:bottom w:val="none" w:sz="0" w:space="0" w:color="auto"/>
        <w:right w:val="none" w:sz="0" w:space="0" w:color="auto"/>
      </w:divBdr>
      <w:divsChild>
        <w:div w:id="1040397548">
          <w:marLeft w:val="0"/>
          <w:marRight w:val="0"/>
          <w:marTop w:val="0"/>
          <w:marBottom w:val="0"/>
          <w:divBdr>
            <w:top w:val="none" w:sz="0" w:space="0" w:color="auto"/>
            <w:left w:val="none" w:sz="0" w:space="0" w:color="auto"/>
            <w:bottom w:val="none" w:sz="0" w:space="0" w:color="auto"/>
            <w:right w:val="none" w:sz="0" w:space="0" w:color="auto"/>
          </w:divBdr>
          <w:divsChild>
            <w:div w:id="1362559458">
              <w:marLeft w:val="0"/>
              <w:marRight w:val="0"/>
              <w:marTop w:val="150"/>
              <w:marBottom w:val="225"/>
              <w:divBdr>
                <w:top w:val="single" w:sz="6" w:space="5" w:color="9F9448"/>
                <w:left w:val="single" w:sz="6" w:space="5" w:color="9F9448"/>
                <w:bottom w:val="single" w:sz="6" w:space="5" w:color="9F9448"/>
                <w:right w:val="single" w:sz="6" w:space="5" w:color="9F9448"/>
              </w:divBdr>
              <w:divsChild>
                <w:div w:id="1557470796">
                  <w:marLeft w:val="0"/>
                  <w:marRight w:val="0"/>
                  <w:marTop w:val="0"/>
                  <w:marBottom w:val="0"/>
                  <w:divBdr>
                    <w:top w:val="none" w:sz="0" w:space="0" w:color="auto"/>
                    <w:left w:val="none" w:sz="0" w:space="0" w:color="auto"/>
                    <w:bottom w:val="none" w:sz="0" w:space="0" w:color="auto"/>
                    <w:right w:val="none" w:sz="0" w:space="0" w:color="auto"/>
                  </w:divBdr>
                  <w:divsChild>
                    <w:div w:id="1400902056">
                      <w:marLeft w:val="0"/>
                      <w:marRight w:val="0"/>
                      <w:marTop w:val="0"/>
                      <w:marBottom w:val="0"/>
                      <w:divBdr>
                        <w:top w:val="none" w:sz="0" w:space="0" w:color="auto"/>
                        <w:left w:val="none" w:sz="0" w:space="0" w:color="auto"/>
                        <w:bottom w:val="none" w:sz="0" w:space="0" w:color="auto"/>
                        <w:right w:val="none" w:sz="0" w:space="0" w:color="auto"/>
                      </w:divBdr>
                      <w:divsChild>
                        <w:div w:id="158162295">
                          <w:marLeft w:val="0"/>
                          <w:marRight w:val="0"/>
                          <w:marTop w:val="0"/>
                          <w:marBottom w:val="0"/>
                          <w:divBdr>
                            <w:top w:val="none" w:sz="0" w:space="0" w:color="auto"/>
                            <w:left w:val="none" w:sz="0" w:space="0" w:color="auto"/>
                            <w:bottom w:val="none" w:sz="0" w:space="0" w:color="auto"/>
                            <w:right w:val="none" w:sz="0" w:space="0" w:color="auto"/>
                          </w:divBdr>
                          <w:divsChild>
                            <w:div w:id="1322850319">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rwskc@zjhu.edu.cn" TargetMode="External"/><Relationship Id="rId5" Type="http://schemas.openxmlformats.org/officeDocument/2006/relationships/hyperlink" Target="http://ktgl.zjedusri.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2020-10-16T08:02:00Z</dcterms:created>
  <dcterms:modified xsi:type="dcterms:W3CDTF">2020-10-16T08:03:00Z</dcterms:modified>
</cp:coreProperties>
</file>