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6D6447">
      <w:pPr>
        <w:spacing w:line="400" w:lineRule="exact"/>
        <w:rPr>
          <w:rFonts w:ascii="方正小标宋简体" w:eastAsia="方正小标宋简体"/>
          <w:sz w:val="52"/>
          <w:szCs w:val="52"/>
        </w:rPr>
      </w:pPr>
    </w:p>
    <w:p w14:paraId="44E1F48F">
      <w:pPr>
        <w:spacing w:line="400" w:lineRule="exact"/>
        <w:rPr>
          <w:rFonts w:ascii="方正小标宋简体" w:eastAsia="方正小标宋简体"/>
          <w:color w:val="FF0000"/>
          <w:sz w:val="52"/>
          <w:szCs w:val="52"/>
        </w:rPr>
      </w:pPr>
    </w:p>
    <w:p w14:paraId="22B855D8">
      <w:pPr>
        <w:suppressLineNumbers w:val="0"/>
        <w:kinsoku/>
        <w:wordWrap/>
        <w:overflowPunct/>
        <w:topLinePunct w:val="0"/>
        <w:autoSpaceDE/>
        <w:autoSpaceDN/>
        <w:adjustRightInd/>
        <w:snapToGrid/>
        <w:contextualSpacing w:val="0"/>
        <w:jc w:val="left"/>
        <w:rPr>
          <w:rFonts w:hint="eastAsia" w:ascii="方正小标宋简体" w:hAnsi="宋体" w:eastAsia="方正小标宋简体"/>
          <w:snapToGrid/>
          <w:color w:val="FF0000"/>
          <w:spacing w:val="24"/>
          <w:w w:val="80"/>
          <w:kern w:val="2"/>
          <w:sz w:val="76"/>
          <w:szCs w:val="76"/>
        </w:rPr>
      </w:pPr>
      <w:bookmarkStart w:id="0" w:name="红头文字"/>
      <w:r>
        <w:rPr>
          <w:rFonts w:hint="eastAsia" w:ascii="方正小标宋简体" w:hAnsi="宋体" w:eastAsia="方正小标宋简体"/>
          <w:snapToGrid/>
          <w:color w:val="FF0000"/>
          <w:spacing w:val="16"/>
          <w:w w:val="80"/>
          <w:kern w:val="2"/>
          <w:sz w:val="76"/>
          <w:szCs w:val="76"/>
        </w:rPr>
        <w:t>中共湖州师范学院委员会文件</w:t>
      </w:r>
      <w:bookmarkEnd w:id="0"/>
    </w:p>
    <w:p w14:paraId="3A169CAE">
      <w:pPr>
        <w:spacing w:line="760" w:lineRule="exact"/>
        <w:rPr>
          <w:rFonts w:ascii="仿宋_GB2312" w:eastAsia="仿宋_GB2312"/>
          <w:b/>
          <w:color w:val="000000"/>
          <w:sz w:val="32"/>
          <w:szCs w:val="32"/>
        </w:rPr>
      </w:pPr>
    </w:p>
    <w:p w14:paraId="4C7D675B">
      <w:pPr>
        <w:spacing w:line="500" w:lineRule="exact"/>
        <w:jc w:val="center"/>
        <w:rPr>
          <w:rFonts w:hint="eastAsia" w:ascii="仿宋_GB2312" w:eastAsia="仿宋_GB2312"/>
          <w:bCs/>
          <w:color w:val="000000"/>
          <w:sz w:val="32"/>
          <w:szCs w:val="32"/>
          <w:lang w:eastAsia="zh-CN"/>
        </w:rPr>
      </w:pPr>
      <w:bookmarkStart w:id="1" w:name="NoType"/>
      <w:bookmarkStart w:id="2" w:name="红头图片"/>
      <w:r>
        <w:rPr>
          <w:rFonts w:hint="eastAsia" w:ascii="仿宋_GB2312" w:eastAsia="仿宋_GB2312"/>
          <w:bCs/>
          <w:color w:val="000000"/>
          <w:sz w:val="32"/>
          <w:szCs w:val="32"/>
        </w:rPr>
        <mc:AlternateContent>
          <mc:Choice Requires="wps">
            <w:drawing>
              <wp:anchor distT="0" distB="0" distL="114300" distR="114300" simplePos="0" relativeHeight="251660288" behindDoc="0" locked="0" layoutInCell="1" allowOverlap="1">
                <wp:simplePos x="0" y="0"/>
                <wp:positionH relativeFrom="column">
                  <wp:posOffset>2647315</wp:posOffset>
                </wp:positionH>
                <wp:positionV relativeFrom="paragraph">
                  <wp:posOffset>306070</wp:posOffset>
                </wp:positionV>
                <wp:extent cx="293370" cy="297180"/>
                <wp:effectExtent l="0" t="6985" r="1905" b="635"/>
                <wp:wrapNone/>
                <wp:docPr id="2" name="自选图形 11"/>
                <wp:cNvGraphicFramePr/>
                <a:graphic xmlns:a="http://schemas.openxmlformats.org/drawingml/2006/main">
                  <a:graphicData uri="http://schemas.microsoft.com/office/word/2010/wordprocessingShape">
                    <wps:wsp>
                      <wps:cNvSpPr>
                        <a:spLocks noChangeArrowheads="1"/>
                      </wps:cNvSpPr>
                      <wps:spPr bwMode="auto">
                        <a:xfrm>
                          <a:off x="0" y="0"/>
                          <a:ext cx="293370" cy="297180"/>
                        </a:xfrm>
                        <a:prstGeom prst="star5">
                          <a:avLst>
                            <a:gd name="adj" fmla="val 19098"/>
                            <a:gd name="hf" fmla="val 105146"/>
                            <a:gd name="vf" fmla="val 110557"/>
                          </a:avLst>
                        </a:prstGeom>
                        <a:solidFill>
                          <a:srgbClr val="FF0000"/>
                        </a:solidFill>
                        <a:ln>
                          <a:noFill/>
                        </a:ln>
                      </wps:spPr>
                      <wps:bodyPr rot="0">
                        <a:noAutofit/>
                      </wps:bodyPr>
                    </wps:wsp>
                  </a:graphicData>
                </a:graphic>
              </wp:anchor>
            </w:drawing>
          </mc:Choice>
          <mc:Fallback>
            <w:pict>
              <v:shape id="自选图形 11" o:spid="_x0000_s1026" style="position:absolute;left:0pt;margin-left:208.45pt;margin-top:24.1pt;height:23.4pt;width:23.1pt;z-index:251660288;mso-width-relative:page;mso-height-relative:page;" fillcolor="#FF0000" filled="t" stroked="f" coordsize="293370,297180" o:gfxdata="UEsDBAoAAAAAAIdO4kAAAAAAAAAAAAAAAAAEAAAAZHJzL1BLAwQUAAAACACHTuJAbTq1TdgAAAAJ&#10;AQAADwAAAGRycy9kb3ducmV2LnhtbE2PwU7DMAyG70i8Q2QkLoglHaPqStMJDXGAcVnhAbLGtBWN&#10;UzVZ1/H0mBPcbPnz78/FZna9mHAMnScNyUKBQKq97ajR8PH+fJuBCNGQNb0n1HDGAJvy8qIwufUn&#10;2uNUxUZwCIXcaGhjHHIpQ92iM2HhBySeffrRmcjt2Eg7mhOHu14ulUqlMx3xhdYMuG2x/qqOjjXC&#10;dtpVZ3p7fH2Z95TtnvCm/9b6+ipRDyAizvEPhl993oGSnQ7+SDaIXsMqSdeMcpEtQTCwSu8SEAcN&#10;63sFsizk/w/KH1BLAwQUAAAACACHTuJA5y2/XxkCAAAsBAAADgAAAGRycy9lMm9Eb2MueG1srVNL&#10;jhMxEN0jcQfLe9LdGTJJWumMRhOFzQAjDRzA8Sfd4J9sJ53s2CHOwI4ld4DbjAS3oOzuhEnYzIJe&#10;WC771fOrV9Wzq52SaMudb4yucDHIMeKaGtbodYXfv1u+mGDkA9GMSKN5hffc46v582ez1pZ8aGoj&#10;GXcISLQvW1vhOgRbZpmnNVfED4zlGi6FcYoECN06Y460wK5kNszzy6w1jllnKPceThfdJe4Z3VMI&#10;jRAN5QtDN4rr0LE6LkmAknzdWI/nSa0QnIa3QngekKwwVBrSCo/AfhXXbD4j5doRWze0l0CeIuGs&#10;JkUaDY8eqRYkELRxzT9UqqHOeCPCgBqVdYUkR6CKIj/z5r4mlqdawGpvj6b7/0dL32zvHGpYhYcY&#10;aaKg4b8+f//96cvD158PP76hoogWtdaXgLy3dy4W6e2toR890uamJnrNr50zbc0JA2EJn50kxMBD&#10;Klq1rw2DF8gmmOTWTjgVCcEHtEtN2R+bwncBUTgcTi8uxtAuClfD6biYpKZlpDwkW+fDK24UipsK&#10;w+y6UWIn21sfUlNYXxphHzASSkKLt0SiYppPJ/0IHCC1OEHko+Ll5Rlkewop8tFoHCGgqX8SdgdV&#10;yS8jG7ZspEyBW69upEMgoMLLZQ5fn+wfw6SOYG1iWscdT5Kx0cuuJyvD9uCrM2muu4RrMFc0IeZE&#10;4ztIH8AQJZn9wMcpfRwn1N+ffP4H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bTq1TdgAAAAJAQAA&#10;DwAAAAAAAAABACAAAAAiAAAAZHJzL2Rvd25yZXYueG1sUEsBAhQAFAAAAAgAh07iQOctv18ZAgAA&#10;LAQAAA4AAAAAAAAAAQAgAAAAJwEAAGRycy9lMm9Eb2MueG1sUEsFBgAAAAAGAAYAWQEAALIFAAAA&#10;AA==&#10;" path="m0,113512l112057,113513,146685,0,181312,113513,293369,113512,202712,183666,237341,297179,146685,227023,56028,297179,90657,183666xe">
                <v:path o:connectlocs="146685,0;0,113512;56028,297179;237341,297179;293369,113512" o:connectangles="247,164,82,82,0"/>
                <v:fill on="t" focussize="0,0"/>
                <v:stroke on="f"/>
                <v:imagedata o:title=""/>
                <o:lock v:ext="edit" aspectratio="f"/>
              </v:shape>
            </w:pict>
          </mc:Fallback>
        </mc:AlternateContent>
      </w:r>
      <w:bookmarkEnd w:id="1"/>
      <w:bookmarkEnd w:id="2"/>
      <w:bookmarkStart w:id="3" w:name="doc_mark"/>
      <w:r>
        <w:rPr>
          <w:rFonts w:hint="eastAsia" w:ascii="仿宋_GB2312" w:eastAsia="仿宋_GB2312"/>
          <w:bCs/>
          <w:color w:val="000000"/>
          <w:sz w:val="32"/>
          <w:szCs w:val="32"/>
          <w:lang w:eastAsia="zh-CN"/>
        </w:rPr>
        <w:t>湖师院党发〔2025〕26号</w:t>
      </w:r>
      <w:bookmarkEnd w:id="3"/>
    </w:p>
    <w:p w14:paraId="3929F89F">
      <w:pPr>
        <w:spacing w:line="440" w:lineRule="exact"/>
        <w:jc w:val="center"/>
        <w:rPr>
          <w:rFonts w:hint="eastAsia" w:ascii="宋体" w:hAnsi="宋体"/>
          <w:b/>
          <w:color w:val="000000"/>
          <w:sz w:val="44"/>
          <w:szCs w:val="44"/>
        </w:rPr>
      </w:pPr>
      <w:bookmarkStart w:id="4" w:name="红头横线"/>
      <w:r>
        <w:rPr>
          <w:rFonts w:hint="eastAsia" w:ascii="方正小标宋简体" w:eastAsia="方正小标宋简体"/>
          <w:color w:val="FF0000"/>
          <w:sz w:val="52"/>
          <w:szCs w:val="52"/>
        </w:rPr>
        <mc:AlternateContent>
          <mc:Choice Requires="wps">
            <w:drawing>
              <wp:anchor distT="0" distB="0" distL="114300" distR="114300" simplePos="0" relativeHeight="251659264" behindDoc="0" locked="0" layoutInCell="1" allowOverlap="1">
                <wp:simplePos x="0" y="0"/>
                <wp:positionH relativeFrom="column">
                  <wp:posOffset>81280</wp:posOffset>
                </wp:positionH>
                <wp:positionV relativeFrom="paragraph">
                  <wp:posOffset>114300</wp:posOffset>
                </wp:positionV>
                <wp:extent cx="2326005" cy="0"/>
                <wp:effectExtent l="15240" t="18415" r="20955" b="19685"/>
                <wp:wrapNone/>
                <wp:docPr id="3" name="直线 9"/>
                <wp:cNvGraphicFramePr/>
                <a:graphic xmlns:a="http://schemas.openxmlformats.org/drawingml/2006/main">
                  <a:graphicData uri="http://schemas.microsoft.com/office/word/2010/wordprocessingShape">
                    <wps:wsp>
                      <wps:cNvCnPr/>
                      <wps:spPr bwMode="auto">
                        <a:xfrm>
                          <a:off x="0" y="0"/>
                          <a:ext cx="2326005" cy="0"/>
                        </a:xfrm>
                        <a:prstGeom prst="line">
                          <a:avLst/>
                        </a:prstGeom>
                        <a:noFill/>
                        <a:ln w="28575">
                          <a:solidFill>
                            <a:srgbClr val="FF0000"/>
                          </a:solidFill>
                          <a:round/>
                        </a:ln>
                      </wps:spPr>
                      <wps:bodyPr rot="0">
                        <a:noAutofit/>
                      </wps:bodyPr>
                    </wps:wsp>
                  </a:graphicData>
                </a:graphic>
              </wp:anchor>
            </w:drawing>
          </mc:Choice>
          <mc:Fallback>
            <w:pict>
              <v:line id="直线 9" o:spid="_x0000_s1026" o:spt="20" style="position:absolute;left:0pt;margin-left:6.4pt;margin-top:9pt;height:0pt;width:183.15pt;z-index:251659264;mso-width-relative:page;mso-height-relative:page;" filled="f" stroked="t" coordsize="21600,21600" o:gfxdata="UEsDBAoAAAAAAIdO4kAAAAAAAAAAAAAAAAAEAAAAZHJzL1BLAwQUAAAACACHTuJA0A7z2NUAAAAI&#10;AQAADwAAAGRycy9kb3ducmV2LnhtbE2PzU7DMBCE70h9B2uRuFEnQYIQ4lQFwQ0JEX56deMljhqv&#10;o9hN07dnqx7gtJqd1ew35Wp2vZhwDJ0nBekyAYHUeNNRq+Dz4+U6BxGiJqN7T6jgiAFW1eKi1IXx&#10;B3rHqY6t4BAKhVZgYxwKKUNj0emw9AMSez9+dDqyHFtpRn3gcNfLLElupdMd8QerB3yy2OzqvVMw&#10;f+dru3mNj8/+683u5k3tpuyo1NVlmjyAiDjHv2M44TM6VMy09XsyQfSsMyaPPHOuxP7N3X0KYnte&#10;yKqU/wtUv1BLAwQUAAAACACHTuJA7nNahM4BAACSAwAADgAAAGRycy9lMm9Eb2MueG1srVNLbtsw&#10;EN0X6B0I7mspDpymguWgiOFu+gnQ9gA0RVoESA4xpC37LL1GV930OLlGh5Tstukmi2pBkDOPb+a9&#10;oZZ3R2fZQWE04Ft+Nas5U15CZ/yu5V+/bF7dchaT8J2w4FXLTyryu9XLF8shNGoOPdhOISMSH5sh&#10;tLxPKTRVFWWvnIgzCMpTUgM6keiIu6pDMRC7s9W8rm+qAbALCFLFSNH1mOQTIz6HELQ2Uq1B7p3y&#10;aWRFZUUiSbE3IfJV6VZrJdMnraNKzLaclKayUhHab/NarZai2aEIvZFTC+I5LTzR5ITxVPRCtRZJ&#10;sD2af6ickQgRdJpJcNUopDhCKq7qJ9587kVQRQtZHcPF9Pj/aOXHwwMy07X8mjMvHA388dv3xx8/&#10;2ZvszRBiQ5B7/4DTKQbCb4cP0BFU7BMU2UeNLssnQexY3D1d3FXHxCQF59fzm7pecCbPuUo054sB&#10;Y3qnwLG8abk1PgsXjTi8j4lKE/QMyWEPG2NtGZ71bCDy28XrRbkRwZouZzMu4m57b5EdBM1/s6np&#10;y7KI7S8Ywt53Y9x6SmfZWehowBa6E4lGKK9nLP+WlGtTOsvgETLdpFGVEtOzym/hz3NB/f6VVr8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0A7z2NUAAAAIAQAADwAAAAAAAAABACAAAAAiAAAAZHJz&#10;L2Rvd25yZXYueG1sUEsBAhQAFAAAAAgAh07iQO5zWoTOAQAAkgMAAA4AAAAAAAAAAQAgAAAAJAEA&#10;AGRycy9lMm9Eb2MueG1sUEsFBgAAAAAGAAYAWQEAAGQFAAAAAA==&#10;">
                <v:fill on="f" focussize="0,0"/>
                <v:stroke weight="2.25pt" color="#FF0000" joinstyle="round"/>
                <v:imagedata o:title=""/>
                <o:lock v:ext="edit" aspectratio="f"/>
              </v:line>
            </w:pict>
          </mc:Fallback>
        </mc:AlternateContent>
      </w:r>
      <w:bookmarkEnd w:id="4"/>
      <w:bookmarkStart w:id="5" w:name="红头横线2"/>
      <w:r>
        <w:rPr>
          <w:rFonts w:hint="eastAsia" w:ascii="方正小标宋简体" w:eastAsia="方正小标宋简体"/>
          <w:color w:val="FF0000"/>
          <w:sz w:val="52"/>
          <w:szCs w:val="52"/>
        </w:rPr>
        <mc:AlternateContent>
          <mc:Choice Requires="wps">
            <w:drawing>
              <wp:anchor distT="0" distB="0" distL="114300" distR="114300" simplePos="0" relativeHeight="251660288" behindDoc="0" locked="0" layoutInCell="1" allowOverlap="1">
                <wp:simplePos x="0" y="0"/>
                <wp:positionH relativeFrom="column">
                  <wp:posOffset>3115310</wp:posOffset>
                </wp:positionH>
                <wp:positionV relativeFrom="paragraph">
                  <wp:posOffset>114300</wp:posOffset>
                </wp:positionV>
                <wp:extent cx="2325370" cy="0"/>
                <wp:effectExtent l="20320" t="18415" r="16510" b="19685"/>
                <wp:wrapNone/>
                <wp:docPr id="4" name="直线 10"/>
                <wp:cNvGraphicFramePr/>
                <a:graphic xmlns:a="http://schemas.openxmlformats.org/drawingml/2006/main">
                  <a:graphicData uri="http://schemas.microsoft.com/office/word/2010/wordprocessingShape">
                    <wps:wsp>
                      <wps:cNvCnPr/>
                      <wps:spPr bwMode="auto">
                        <a:xfrm>
                          <a:off x="0" y="0"/>
                          <a:ext cx="2325370" cy="0"/>
                        </a:xfrm>
                        <a:prstGeom prst="line">
                          <a:avLst/>
                        </a:prstGeom>
                        <a:noFill/>
                        <a:ln w="28575">
                          <a:solidFill>
                            <a:srgbClr val="FF0000"/>
                          </a:solidFill>
                          <a:round/>
                        </a:ln>
                      </wps:spPr>
                      <wps:bodyPr rot="0">
                        <a:noAutofit/>
                      </wps:bodyPr>
                    </wps:wsp>
                  </a:graphicData>
                </a:graphic>
              </wp:anchor>
            </w:drawing>
          </mc:Choice>
          <mc:Fallback>
            <w:pict>
              <v:line id="直线 10" o:spid="_x0000_s1026" o:spt="20" style="position:absolute;left:0pt;margin-left:245.3pt;margin-top:9pt;height:0pt;width:183.1pt;z-index:251660288;mso-width-relative:page;mso-height-relative:page;" filled="f" stroked="t" coordsize="21600,21600" o:gfxdata="UEsDBAoAAAAAAIdO4kAAAAAAAAAAAAAAAAAEAAAAZHJzL1BLAwQUAAAACACHTuJAulpbRdYAAAAJ&#10;AQAADwAAAGRycy9kb3ducmV2LnhtbE2PzU7DMBCE70i8g7VI3KjdCqIQ4lSA4IaECD+9uvESR43X&#10;Ueym6duziEM57syn2ZlyPfteTDjGLpCG5UKBQGqC7ajV8PH+fJWDiMmQNX0g1HDECOvq/Kw0hQ0H&#10;esOpTq3gEIqF0eBSGgopY+PQm7gIAxJ732H0JvE5ttKO5sDhvpcrpTLpTUf8wZkBHx02u3rvNcxf&#10;+b3bvKSHp/D56nbzpvbT6qj15cVS3YFIOKcTDL/1uTpU3Gkb9mSj6DVc36qMUTZy3sRAfpPxlu2f&#10;IKtS/l9Q/QBQSwMEFAAAAAgAh07iQMmWeUXOAQAAkwMAAA4AAABkcnMvZTJvRG9jLnhtbK1TS27b&#10;MBDdF+gdCO5ryU7dBILloIjhbvoJ0PYANEVaBEgOwaEt+yy9Rlfd9Di5RoeU7SbpJotqQZCcN2/4&#10;3owWtwdn2V5FNOBbPp3UnCkvoTN+2/Lv39ZvbjjDJHwnLHjV8qNCfrt8/WoxhEbNoAfbqciIxGMz&#10;hJb3KYWmqlD2ygmcQFCeghqiE4mOcVt1UQzE7mw1q+t31QCxCxGkQqTb1RjkJ8b4EkLQ2ki1Arlz&#10;yqeRNSorEknC3gTky/JarZVMX7RGlZhtOSlNZaUitN/ktVouRLONIvRGnp4gXvKEZ5qcMJ6KXqhW&#10;Igm2i+YfKmdkBASdJhJcNQopjpCKaf3Mm6+9CKpoIasxXEzH/0crP+/vIzNdy99y5oWjhj/8+Pnw&#10;6zebFnOGgA1h7vx9JKvyCQMlbIZP0BFW7BIU3QcdXdZPitih2Hu82KsOiUm6nF3N5lfX5Lw8xyrR&#10;nBNDxPRBgWN503JrfFYuGrH/iIlKE/QMydce1sba0j3r2UDkN/PreclAsKbL0YzDuN3c2cj2ggZg&#10;va7pyz0ntiewCDvfjffWU/gsdJS8ge5IoiOU8RnLvyfl2pSXZfAIOWVSr0qJ01zlYXh8Lqi//9Ly&#10;D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LpaW0XWAAAACQEAAA8AAAAAAAAAAQAgAAAAIgAAAGRy&#10;cy9kb3ducmV2LnhtbFBLAQIUABQAAAAIAIdO4kDJlnlFzgEAAJMDAAAOAAAAAAAAAAEAIAAAACUB&#10;AABkcnMvZTJvRG9jLnhtbFBLBQYAAAAABgAGAFkBAABlBQAAAAA=&#10;">
                <v:fill on="f" focussize="0,0"/>
                <v:stroke weight="2.25pt" color="#FF0000" joinstyle="round"/>
                <v:imagedata o:title=""/>
                <o:lock v:ext="edit" aspectratio="f"/>
              </v:line>
            </w:pict>
          </mc:Fallback>
        </mc:AlternateContent>
      </w:r>
      <w:bookmarkEnd w:id="5"/>
    </w:p>
    <w:p w14:paraId="4B965005">
      <w:pPr>
        <w:keepNext w:val="0"/>
        <w:keepLines w:val="0"/>
        <w:pageBreakBefore w:val="0"/>
        <w:widowControl w:val="0"/>
        <w:suppressLineNumbers w:val="0"/>
        <w:tabs>
          <w:tab w:val="center" w:pos="4153"/>
          <w:tab w:val="right" w:pos="8306"/>
        </w:tabs>
        <w:kinsoku/>
        <w:wordWrap/>
        <w:overflowPunct/>
        <w:topLinePunct w:val="0"/>
        <w:autoSpaceDE/>
        <w:autoSpaceDN/>
        <w:bidi w:val="0"/>
        <w:adjustRightInd/>
        <w:snapToGrid w:val="0"/>
        <w:spacing w:before="0" w:after="0" w:line="520" w:lineRule="exact"/>
        <w:contextualSpacing w:val="0"/>
        <w:jc w:val="left"/>
        <w:textAlignment w:val="auto"/>
        <w:rPr>
          <w:rFonts w:hint="default" w:ascii="Times New Roman" w:hAnsi="Times New Roman" w:eastAsia="方正小标宋简体" w:cs="Times New Roman"/>
          <w:snapToGrid/>
          <w:kern w:val="2"/>
          <w:sz w:val="40"/>
          <w:szCs w:val="40"/>
          <w:highlight w:val="none"/>
        </w:rPr>
      </w:pPr>
    </w:p>
    <w:p w14:paraId="5F9A441D">
      <w:pPr>
        <w:keepNext w:val="0"/>
        <w:keepLines w:val="0"/>
        <w:pageBreakBefore w:val="0"/>
        <w:widowControl w:val="0"/>
        <w:suppressLineNumbers w:val="0"/>
        <w:tabs>
          <w:tab w:val="center" w:pos="4153"/>
          <w:tab w:val="right" w:pos="8306"/>
        </w:tabs>
        <w:kinsoku/>
        <w:wordWrap/>
        <w:overflowPunct/>
        <w:topLinePunct w:val="0"/>
        <w:autoSpaceDE/>
        <w:autoSpaceDN/>
        <w:bidi w:val="0"/>
        <w:adjustRightInd/>
        <w:snapToGrid w:val="0"/>
        <w:spacing w:line="700" w:lineRule="exact"/>
        <w:contextualSpacing w:val="0"/>
        <w:jc w:val="center"/>
        <w:textAlignment w:val="auto"/>
        <w:rPr>
          <w:rFonts w:hint="default" w:ascii="Times New Roman" w:hAnsi="Times New Roman" w:eastAsia="方正小标宋简体" w:cs="Times New Roman"/>
          <w:snapToGrid/>
          <w:w w:val="95"/>
          <w:kern w:val="2"/>
          <w:sz w:val="44"/>
          <w:szCs w:val="60"/>
          <w:highlight w:val="none"/>
        </w:rPr>
      </w:pPr>
      <w:r>
        <w:rPr>
          <w:rFonts w:hint="default" w:ascii="Times New Roman" w:hAnsi="Times New Roman" w:eastAsia="方正小标宋简体" w:cs="Times New Roman"/>
          <w:snapToGrid/>
          <w:w w:val="95"/>
          <w:kern w:val="2"/>
          <w:sz w:val="44"/>
          <w:szCs w:val="60"/>
          <w:highlight w:val="none"/>
          <w:lang w:val="en-US" w:eastAsia="zh-CN" w:bidi="ar-SA"/>
        </w:rPr>
        <w:t>关于印发《研究机构设置与管理办法》的通知</w:t>
      </w:r>
    </w:p>
    <w:p w14:paraId="0D9EB18F">
      <w:pPr>
        <w:keepNext w:val="0"/>
        <w:keepLines w:val="0"/>
        <w:pageBreakBefore w:val="0"/>
        <w:widowControl w:val="0"/>
        <w:suppressLineNumbers w:val="0"/>
        <w:tabs>
          <w:tab w:val="center" w:pos="4153"/>
          <w:tab w:val="right" w:pos="8306"/>
        </w:tabs>
        <w:kinsoku/>
        <w:wordWrap/>
        <w:overflowPunct/>
        <w:topLinePunct w:val="0"/>
        <w:autoSpaceDE/>
        <w:autoSpaceDN/>
        <w:bidi w:val="0"/>
        <w:adjustRightInd/>
        <w:snapToGrid w:val="0"/>
        <w:spacing w:before="0" w:after="0" w:line="500" w:lineRule="exact"/>
        <w:contextualSpacing w:val="0"/>
        <w:jc w:val="both"/>
        <w:textAlignment w:val="auto"/>
        <w:rPr>
          <w:rFonts w:hint="default" w:ascii="Times New Roman" w:hAnsi="Times New Roman" w:eastAsia="仿宋_GB2312" w:cs="Times New Roman"/>
          <w:snapToGrid/>
          <w:kern w:val="2"/>
          <w:sz w:val="32"/>
          <w:szCs w:val="32"/>
          <w:highlight w:val="none"/>
        </w:rPr>
      </w:pPr>
    </w:p>
    <w:p w14:paraId="48AFB84E">
      <w:pPr>
        <w:keepNext w:val="0"/>
        <w:keepLines w:val="0"/>
        <w:pageBreakBefore w:val="0"/>
        <w:widowControl w:val="0"/>
        <w:suppressLineNumbers w:val="0"/>
        <w:tabs>
          <w:tab w:val="center" w:pos="4153"/>
          <w:tab w:val="right" w:pos="8306"/>
        </w:tabs>
        <w:kinsoku/>
        <w:wordWrap/>
        <w:overflowPunct/>
        <w:topLinePunct w:val="0"/>
        <w:autoSpaceDE/>
        <w:autoSpaceDN/>
        <w:bidi w:val="0"/>
        <w:adjustRightInd/>
        <w:snapToGrid/>
        <w:spacing w:before="0" w:line="560" w:lineRule="exact"/>
        <w:contextualSpacing w:val="0"/>
        <w:jc w:val="both"/>
        <w:textAlignment w:val="auto"/>
        <w:rPr>
          <w:rFonts w:hint="default" w:ascii="Times New Roman" w:hAnsi="Times New Roman" w:eastAsia="仿宋_GB2312" w:cs="Times New Roman"/>
          <w:snapToGrid/>
          <w:kern w:val="2"/>
          <w:sz w:val="32"/>
          <w:szCs w:val="32"/>
          <w:highlight w:val="none"/>
        </w:rPr>
      </w:pPr>
      <w:r>
        <w:rPr>
          <w:rFonts w:hint="default" w:ascii="Times New Roman" w:hAnsi="Times New Roman" w:eastAsia="仿宋_GB2312" w:cs="Times New Roman"/>
          <w:snapToGrid/>
          <w:kern w:val="2"/>
          <w:sz w:val="32"/>
          <w:szCs w:val="32"/>
          <w:highlight w:val="none"/>
          <w:lang w:val="en-US" w:eastAsia="zh-CN" w:bidi="ar-SA"/>
        </w:rPr>
        <w:t>各部门、直属单位、下属学院、附属医院：</w:t>
      </w:r>
    </w:p>
    <w:p w14:paraId="1DAC8670">
      <w:pPr>
        <w:keepNext w:val="0"/>
        <w:keepLines w:val="0"/>
        <w:pageBreakBefore w:val="0"/>
        <w:widowControl w:val="0"/>
        <w:suppressLineNumbers w:val="0"/>
        <w:tabs>
          <w:tab w:val="center" w:pos="4153"/>
          <w:tab w:val="right" w:pos="8306"/>
        </w:tabs>
        <w:kinsoku/>
        <w:wordWrap/>
        <w:overflowPunct/>
        <w:topLinePunct w:val="0"/>
        <w:autoSpaceDE/>
        <w:autoSpaceDN/>
        <w:bidi w:val="0"/>
        <w:adjustRightInd/>
        <w:snapToGrid/>
        <w:spacing w:before="0" w:line="560" w:lineRule="exact"/>
        <w:ind w:firstLine="640" w:firstLineChars="200"/>
        <w:contextualSpacing w:val="0"/>
        <w:jc w:val="both"/>
        <w:textAlignment w:val="auto"/>
        <w:rPr>
          <w:rFonts w:hint="default" w:ascii="Times New Roman" w:hAnsi="Times New Roman" w:eastAsia="仿宋_GB2312" w:cs="Times New Roman"/>
          <w:snapToGrid/>
          <w:kern w:val="2"/>
          <w:sz w:val="32"/>
          <w:szCs w:val="32"/>
          <w:highlight w:val="none"/>
          <w:lang w:val="en-US" w:eastAsia="zh-CN" w:bidi="ar-SA"/>
        </w:rPr>
      </w:pPr>
      <w:r>
        <w:rPr>
          <w:rFonts w:hint="default" w:ascii="Times New Roman" w:hAnsi="Times New Roman" w:eastAsia="仿宋_GB2312" w:cs="Times New Roman"/>
          <w:snapToGrid/>
          <w:kern w:val="2"/>
          <w:sz w:val="32"/>
          <w:szCs w:val="32"/>
          <w:highlight w:val="none"/>
          <w:lang w:val="en-US" w:eastAsia="zh-CN" w:bidi="ar-SA"/>
        </w:rPr>
        <w:t>《研究机构设置与管理办法》已经校长办公会议研究同意，现印发给你们，请遵照执行。</w:t>
      </w:r>
    </w:p>
    <w:p w14:paraId="0A433801">
      <w:pPr>
        <w:keepNext w:val="0"/>
        <w:keepLines w:val="0"/>
        <w:pageBreakBefore w:val="0"/>
        <w:widowControl w:val="0"/>
        <w:suppressLineNumbers w:val="0"/>
        <w:tabs>
          <w:tab w:val="center" w:pos="4153"/>
          <w:tab w:val="right" w:pos="8306"/>
        </w:tabs>
        <w:kinsoku/>
        <w:wordWrap/>
        <w:overflowPunct/>
        <w:topLinePunct w:val="0"/>
        <w:autoSpaceDE/>
        <w:autoSpaceDN/>
        <w:bidi w:val="0"/>
        <w:adjustRightInd/>
        <w:snapToGrid/>
        <w:spacing w:before="0" w:line="560" w:lineRule="exact"/>
        <w:ind w:firstLine="640" w:firstLineChars="200"/>
        <w:contextualSpacing w:val="0"/>
        <w:jc w:val="both"/>
        <w:textAlignment w:val="auto"/>
        <w:rPr>
          <w:rFonts w:hint="default" w:ascii="Times New Roman" w:hAnsi="Times New Roman" w:eastAsia="仿宋_GB2312" w:cs="Times New Roman"/>
          <w:snapToGrid/>
          <w:kern w:val="2"/>
          <w:sz w:val="32"/>
          <w:szCs w:val="32"/>
          <w:highlight w:val="none"/>
          <w:lang w:val="en-US" w:eastAsia="zh-CN" w:bidi="ar-SA"/>
        </w:rPr>
      </w:pPr>
    </w:p>
    <w:p w14:paraId="42D11EB4">
      <w:pPr>
        <w:keepNext w:val="0"/>
        <w:keepLines w:val="0"/>
        <w:pageBreakBefore w:val="0"/>
        <w:widowControl w:val="0"/>
        <w:suppressLineNumbers w:val="0"/>
        <w:kinsoku/>
        <w:wordWrap/>
        <w:overflowPunct/>
        <w:topLinePunct w:val="0"/>
        <w:autoSpaceDE/>
        <w:autoSpaceDN/>
        <w:bidi w:val="0"/>
        <w:adjustRightInd/>
        <w:snapToGrid/>
        <w:spacing w:before="0" w:after="157" w:line="560" w:lineRule="exact"/>
        <w:contextualSpacing w:val="0"/>
        <w:jc w:val="both"/>
        <w:textAlignment w:val="auto"/>
        <w:rPr>
          <w:rFonts w:hint="default" w:ascii="仿宋_GB2312" w:hAnsi="仿宋_GB2312" w:eastAsia="仿宋_GB2312" w:cs="仿宋_GB2312"/>
          <w:b w:val="0"/>
          <w:bCs w:val="0"/>
          <w:i w:val="0"/>
          <w:caps w:val="0"/>
          <w:snapToGrid/>
          <w:color w:val="auto"/>
          <w:spacing w:val="0"/>
          <w:kern w:val="2"/>
          <w:sz w:val="32"/>
          <w:szCs w:val="32"/>
          <w:highlight w:val="none"/>
        </w:rPr>
      </w:pPr>
      <w:r>
        <w:rPr>
          <w:rFonts w:hint="default" w:ascii="仿宋_GB2312" w:hAnsi="仿宋_GB2312" w:eastAsia="仿宋_GB2312" w:cs="仿宋_GB2312"/>
          <w:b w:val="0"/>
          <w:bCs/>
          <w:i w:val="0"/>
          <w:iCs w:val="0"/>
          <w:caps w:val="0"/>
          <w:snapToGrid/>
          <w:color w:val="auto"/>
          <w:spacing w:val="0"/>
          <w:kern w:val="2"/>
          <w:sz w:val="32"/>
          <w:szCs w:val="32"/>
          <w:highlight w:val="none"/>
          <w:lang w:val="en-US" w:eastAsia="zh-CN"/>
        </w:rPr>
        <w:t xml:space="preserve">    附件：</w:t>
      </w:r>
      <w:r>
        <w:rPr>
          <w:rFonts w:hint="default" w:ascii="仿宋_GB2312" w:hAnsi="仿宋_GB2312" w:eastAsia="仿宋_GB2312" w:cs="仿宋_GB2312"/>
          <w:b w:val="0"/>
          <w:bCs/>
          <w:i w:val="0"/>
          <w:iCs w:val="0"/>
          <w:caps w:val="0"/>
          <w:snapToGrid/>
          <w:color w:val="auto"/>
          <w:spacing w:val="0"/>
          <w:kern w:val="2"/>
          <w:sz w:val="32"/>
          <w:szCs w:val="32"/>
          <w:highlight w:val="none"/>
        </w:rPr>
        <w:t>湖州师范学院研究机构</w:t>
      </w:r>
      <w:r>
        <w:rPr>
          <w:rFonts w:hint="eastAsia" w:ascii="仿宋_GB2312" w:hAnsi="仿宋_GB2312" w:eastAsia="仿宋_GB2312" w:cs="仿宋_GB2312"/>
          <w:b w:val="0"/>
          <w:bCs/>
          <w:i w:val="0"/>
          <w:iCs w:val="0"/>
          <w:caps w:val="0"/>
          <w:snapToGrid/>
          <w:color w:val="auto"/>
          <w:spacing w:val="0"/>
          <w:kern w:val="2"/>
          <w:sz w:val="32"/>
          <w:szCs w:val="32"/>
          <w:highlight w:val="none"/>
          <w:lang w:eastAsia="zh-CN"/>
        </w:rPr>
        <w:t>考核</w:t>
      </w:r>
      <w:r>
        <w:rPr>
          <w:rFonts w:hint="default" w:ascii="仿宋_GB2312" w:hAnsi="仿宋_GB2312" w:eastAsia="仿宋_GB2312" w:cs="仿宋_GB2312"/>
          <w:b w:val="0"/>
          <w:bCs/>
          <w:i w:val="0"/>
          <w:iCs w:val="0"/>
          <w:caps w:val="0"/>
          <w:snapToGrid/>
          <w:color w:val="auto"/>
          <w:spacing w:val="0"/>
          <w:kern w:val="2"/>
          <w:sz w:val="32"/>
          <w:szCs w:val="32"/>
          <w:highlight w:val="none"/>
          <w:lang w:val="en-US" w:eastAsia="zh-CN"/>
        </w:rPr>
        <w:t>细则</w:t>
      </w:r>
    </w:p>
    <w:p w14:paraId="3B55912E">
      <w:pPr>
        <w:keepNext w:val="0"/>
        <w:keepLines w:val="0"/>
        <w:pageBreakBefore w:val="0"/>
        <w:widowControl w:val="0"/>
        <w:tabs>
          <w:tab w:val="center" w:pos="4153"/>
          <w:tab w:val="right" w:pos="8306"/>
        </w:tabs>
        <w:kinsoku/>
        <w:wordWrap/>
        <w:overflowPunct/>
        <w:topLinePunct w:val="0"/>
        <w:autoSpaceDE/>
        <w:autoSpaceDN/>
        <w:bidi w:val="0"/>
        <w:adjustRightInd/>
        <w:snapToGrid w:val="0"/>
        <w:spacing w:line="600" w:lineRule="exact"/>
        <w:ind w:firstLine="640" w:firstLineChars="200"/>
        <w:jc w:val="both"/>
        <w:textAlignment w:val="auto"/>
        <w:rPr>
          <w:rFonts w:hint="default" w:ascii="Times New Roman" w:hAnsi="Times New Roman" w:eastAsia="仿宋_GB2312" w:cs="Times New Roman"/>
          <w:kern w:val="2"/>
          <w:sz w:val="32"/>
          <w:szCs w:val="32"/>
          <w:highlight w:val="none"/>
          <w:lang w:val="en-US" w:eastAsia="zh-CN" w:bidi="ar-SA"/>
        </w:rPr>
      </w:pPr>
    </w:p>
    <w:p w14:paraId="7F9E0648">
      <w:pPr>
        <w:keepNext w:val="0"/>
        <w:keepLines w:val="0"/>
        <w:pageBreakBefore w:val="0"/>
        <w:widowControl w:val="0"/>
        <w:tabs>
          <w:tab w:val="center" w:pos="4153"/>
          <w:tab w:val="right" w:pos="8306"/>
        </w:tabs>
        <w:kinsoku/>
        <w:wordWrap/>
        <w:overflowPunct/>
        <w:topLinePunct w:val="0"/>
        <w:autoSpaceDE/>
        <w:autoSpaceDN/>
        <w:bidi w:val="0"/>
        <w:adjustRightInd/>
        <w:snapToGrid w:val="0"/>
        <w:spacing w:line="600" w:lineRule="exact"/>
        <w:ind w:firstLine="0" w:firstLineChars="0"/>
        <w:jc w:val="both"/>
        <w:textAlignment w:val="auto"/>
        <w:rPr>
          <w:rFonts w:hint="default" w:ascii="Times New Roman" w:hAnsi="Times New Roman" w:eastAsia="仿宋_GB2312" w:cs="Times New Roman"/>
          <w:kern w:val="2"/>
          <w:sz w:val="32"/>
          <w:szCs w:val="32"/>
          <w:highlight w:val="none"/>
          <w:lang w:val="en-US" w:eastAsia="zh-CN" w:bidi="ar-SA"/>
        </w:rPr>
      </w:pPr>
    </w:p>
    <w:p w14:paraId="0C15BBA3">
      <w:pPr>
        <w:keepNext w:val="0"/>
        <w:keepLines w:val="0"/>
        <w:pageBreakBefore w:val="0"/>
        <w:widowControl w:val="0"/>
        <w:tabs>
          <w:tab w:val="center" w:pos="4153"/>
          <w:tab w:val="right" w:pos="8306"/>
        </w:tabs>
        <w:kinsoku/>
        <w:wordWrap/>
        <w:overflowPunct/>
        <w:topLinePunct w:val="0"/>
        <w:autoSpaceDE/>
        <w:autoSpaceDN/>
        <w:bidi w:val="0"/>
        <w:adjustRightInd/>
        <w:snapToGrid w:val="0"/>
        <w:spacing w:line="600" w:lineRule="exact"/>
        <w:ind w:firstLine="5216" w:firstLineChars="1630"/>
        <w:jc w:val="both"/>
        <w:textAlignment w:val="auto"/>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 xml:space="preserve"> 湖州师范学院</w:t>
      </w:r>
    </w:p>
    <w:p w14:paraId="2DAA1F9E">
      <w:pPr>
        <w:keepNext w:val="0"/>
        <w:keepLines w:val="0"/>
        <w:pageBreakBefore w:val="0"/>
        <w:widowControl w:val="0"/>
        <w:tabs>
          <w:tab w:val="center" w:pos="4153"/>
          <w:tab w:val="right" w:pos="8306"/>
        </w:tabs>
        <w:kinsoku/>
        <w:wordWrap/>
        <w:overflowPunct/>
        <w:topLinePunct w:val="0"/>
        <w:autoSpaceDE/>
        <w:autoSpaceDN/>
        <w:bidi w:val="0"/>
        <w:adjustRightInd/>
        <w:snapToGrid w:val="0"/>
        <w:spacing w:line="600" w:lineRule="exact"/>
        <w:ind w:firstLine="5216" w:firstLineChars="1630"/>
        <w:jc w:val="both"/>
        <w:textAlignment w:val="auto"/>
        <w:rPr>
          <w:rFonts w:hint="default" w:ascii="Times New Roman" w:hAnsi="Times New Roman" w:eastAsia="方正小标宋简体" w:cs="Times New Roman"/>
          <w:sz w:val="40"/>
          <w:szCs w:val="56"/>
          <w:highlight w:val="none"/>
          <w:lang w:eastAsia="zh-CN"/>
        </w:rPr>
        <w:sectPr>
          <w:footerReference r:id="rId3" w:type="default"/>
          <w:type w:val="continuous"/>
          <w:pgSz w:w="11906" w:h="16838"/>
          <w:pgMar w:top="1440" w:right="1800" w:bottom="1440" w:left="1800" w:header="851" w:footer="992" w:gutter="0"/>
          <w:pgNumType w:start="1"/>
          <w:cols w:space="425" w:num="1"/>
          <w:docGrid w:type="lines" w:linePitch="312" w:charSpace="0"/>
        </w:sectPr>
      </w:pPr>
      <w:r>
        <w:rPr>
          <w:rFonts w:hint="default" w:ascii="Times New Roman" w:hAnsi="Times New Roman" w:eastAsia="仿宋_GB2312" w:cs="Times New Roman"/>
          <w:kern w:val="2"/>
          <w:sz w:val="32"/>
          <w:szCs w:val="32"/>
          <w:highlight w:val="none"/>
          <w:lang w:val="en-US" w:eastAsia="zh-CN" w:bidi="ar-SA"/>
        </w:rPr>
        <w:t>2025年8月  日</w:t>
      </w:r>
    </w:p>
    <w:p w14:paraId="0FB3E256">
      <w:pPr>
        <w:keepNext w:val="0"/>
        <w:keepLines w:val="0"/>
        <w:pageBreakBefore w:val="0"/>
        <w:widowControl w:val="0"/>
        <w:tabs>
          <w:tab w:val="center" w:pos="4153"/>
          <w:tab w:val="right" w:pos="8306"/>
        </w:tabs>
        <w:kinsoku/>
        <w:wordWrap/>
        <w:overflowPunct/>
        <w:topLinePunct w:val="0"/>
        <w:autoSpaceDE/>
        <w:autoSpaceDN/>
        <w:bidi w:val="0"/>
        <w:adjustRightInd/>
        <w:snapToGrid w:val="0"/>
        <w:spacing w:line="600" w:lineRule="exact"/>
        <w:jc w:val="center"/>
        <w:textAlignment w:val="auto"/>
        <w:rPr>
          <w:rFonts w:hint="default" w:ascii="Times New Roman" w:hAnsi="Times New Roman" w:eastAsia="方正小标宋简体" w:cs="Times New Roman"/>
          <w:kern w:val="2"/>
          <w:sz w:val="44"/>
          <w:szCs w:val="60"/>
          <w:highlight w:val="none"/>
          <w:lang w:val="en-US" w:eastAsia="zh-CN" w:bidi="ar-SA"/>
        </w:rPr>
      </w:pPr>
      <w:r>
        <w:rPr>
          <w:rFonts w:hint="default" w:ascii="Times New Roman" w:hAnsi="Times New Roman" w:eastAsia="方正小标宋简体" w:cs="Times New Roman"/>
          <w:kern w:val="2"/>
          <w:sz w:val="44"/>
          <w:szCs w:val="60"/>
          <w:highlight w:val="none"/>
          <w:lang w:val="en-US" w:eastAsia="zh-CN" w:bidi="ar-SA"/>
        </w:rPr>
        <w:t>研究机构设置与管理办法</w:t>
      </w:r>
    </w:p>
    <w:p w14:paraId="448C9FF3">
      <w:pPr>
        <w:keepNext w:val="0"/>
        <w:keepLines w:val="0"/>
        <w:pageBreakBefore w:val="0"/>
        <w:widowControl w:val="0"/>
        <w:kinsoku/>
        <w:wordWrap/>
        <w:overflowPunct/>
        <w:topLinePunct w:val="0"/>
        <w:autoSpaceDE/>
        <w:autoSpaceDN/>
        <w:bidi w:val="0"/>
        <w:adjustRightInd/>
        <w:snapToGrid/>
        <w:spacing w:after="156" w:line="560" w:lineRule="exact"/>
        <w:jc w:val="center"/>
        <w:textAlignment w:val="auto"/>
        <w:rPr>
          <w:rFonts w:hint="default" w:ascii="Times New Roman" w:hAnsi="Times New Roman" w:eastAsia="黑体" w:cs="Times New Roman"/>
          <w:sz w:val="30"/>
          <w:szCs w:val="30"/>
          <w:highlight w:val="none"/>
        </w:rPr>
      </w:pPr>
    </w:p>
    <w:p w14:paraId="68C489E7">
      <w:pPr>
        <w:keepNext w:val="0"/>
        <w:keepLines w:val="0"/>
        <w:pageBreakBefore w:val="0"/>
        <w:widowControl w:val="0"/>
        <w:kinsoku/>
        <w:wordWrap/>
        <w:overflowPunct/>
        <w:topLinePunct w:val="0"/>
        <w:autoSpaceDE/>
        <w:autoSpaceDN/>
        <w:bidi w:val="0"/>
        <w:adjustRightInd/>
        <w:snapToGrid/>
        <w:spacing w:after="156" w:line="560" w:lineRule="exact"/>
        <w:jc w:val="center"/>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 xml:space="preserve">第一章 </w:t>
      </w:r>
      <w:r>
        <w:rPr>
          <w:rFonts w:hint="default" w:ascii="Times New Roman" w:hAnsi="Times New Roman" w:eastAsia="黑体" w:cs="Times New Roman"/>
          <w:sz w:val="32"/>
          <w:szCs w:val="32"/>
          <w:highlight w:val="none"/>
          <w:lang w:val="en-US" w:eastAsia="zh-CN"/>
        </w:rPr>
        <w:t xml:space="preserve"> </w:t>
      </w:r>
      <w:r>
        <w:rPr>
          <w:rFonts w:hint="default" w:ascii="Times New Roman" w:hAnsi="Times New Roman" w:eastAsia="黑体" w:cs="Times New Roman"/>
          <w:sz w:val="32"/>
          <w:szCs w:val="32"/>
          <w:highlight w:val="none"/>
        </w:rPr>
        <w:t>总  则</w:t>
      </w:r>
    </w:p>
    <w:p w14:paraId="1E6719B9">
      <w:pPr>
        <w:keepNext w:val="0"/>
        <w:keepLines w:val="0"/>
        <w:pageBreakBefore w:val="0"/>
        <w:widowControl w:val="0"/>
        <w:kinsoku/>
        <w:wordWrap/>
        <w:overflowPunct/>
        <w:topLinePunct w:val="0"/>
        <w:autoSpaceDE/>
        <w:autoSpaceDN/>
        <w:bidi w:val="0"/>
        <w:adjustRightInd/>
        <w:snapToGrid/>
        <w:spacing w:after="0" w:line="560"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第一条</w:t>
      </w:r>
      <w:r>
        <w:rPr>
          <w:rFonts w:hint="default" w:ascii="Times New Roman" w:hAnsi="Times New Roman" w:eastAsia="仿宋_GB2312" w:cs="Times New Roman"/>
          <w:sz w:val="32"/>
          <w:szCs w:val="32"/>
          <w:highlight w:val="none"/>
        </w:rPr>
        <w:t>  为规范学校研究机构的建设与管理，</w:t>
      </w:r>
      <w:r>
        <w:rPr>
          <w:rFonts w:hint="default" w:ascii="Times New Roman" w:hAnsi="Times New Roman" w:eastAsia="仿宋_GB2312" w:cs="Times New Roman"/>
          <w:sz w:val="32"/>
          <w:szCs w:val="32"/>
          <w:highlight w:val="none"/>
          <w:lang w:val="en-US" w:eastAsia="zh-CN"/>
        </w:rPr>
        <w:t>优化资源配置，</w:t>
      </w:r>
      <w:r>
        <w:rPr>
          <w:rFonts w:hint="default" w:ascii="Times New Roman" w:hAnsi="Times New Roman" w:eastAsia="仿宋_GB2312" w:cs="Times New Roman"/>
          <w:sz w:val="32"/>
          <w:szCs w:val="32"/>
          <w:highlight w:val="none"/>
        </w:rPr>
        <w:t>推动学科交叉融合，提升学校科研创新能力，服务国家战略和地方经济社会发展，结合学校实际，制定本办法。</w:t>
      </w:r>
    </w:p>
    <w:p w14:paraId="62905D2D">
      <w:pPr>
        <w:keepNext w:val="0"/>
        <w:keepLines w:val="0"/>
        <w:pageBreakBefore w:val="0"/>
        <w:widowControl w:val="0"/>
        <w:kinsoku/>
        <w:wordWrap/>
        <w:overflowPunct/>
        <w:topLinePunct w:val="0"/>
        <w:autoSpaceDE/>
        <w:autoSpaceDN/>
        <w:bidi w:val="0"/>
        <w:adjustRightInd/>
        <w:snapToGrid/>
        <w:spacing w:after="0" w:line="560"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第二条</w:t>
      </w:r>
      <w:r>
        <w:rPr>
          <w:rFonts w:hint="default" w:ascii="Times New Roman" w:hAnsi="Times New Roman" w:eastAsia="仿宋_GB2312" w:cs="Times New Roman"/>
          <w:sz w:val="32"/>
          <w:szCs w:val="32"/>
          <w:highlight w:val="none"/>
        </w:rPr>
        <w:t>  研究机构的设置应紧密对接国家创新驱动发展战略</w:t>
      </w:r>
      <w:r>
        <w:rPr>
          <w:rFonts w:hint="default" w:ascii="Times New Roman" w:hAnsi="Times New Roman" w:eastAsia="仿宋_GB2312" w:cs="Times New Roman"/>
          <w:sz w:val="32"/>
          <w:szCs w:val="32"/>
          <w:highlight w:val="none"/>
          <w:lang w:val="en-US" w:eastAsia="zh-CN"/>
        </w:rPr>
        <w:t>和浙江</w:t>
      </w:r>
      <w:r>
        <w:rPr>
          <w:rFonts w:hint="default" w:ascii="Times New Roman" w:hAnsi="Times New Roman" w:eastAsia="仿宋_GB2312" w:cs="Times New Roman"/>
          <w:sz w:val="32"/>
          <w:szCs w:val="32"/>
          <w:highlight w:val="none"/>
        </w:rPr>
        <w:t>高等教育强省战略</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更好地服务于</w:t>
      </w:r>
      <w:r>
        <w:rPr>
          <w:rFonts w:hint="default" w:ascii="Times New Roman" w:hAnsi="Times New Roman" w:eastAsia="仿宋_GB2312" w:cs="Times New Roman"/>
          <w:sz w:val="32"/>
          <w:szCs w:val="32"/>
          <w:highlight w:val="none"/>
        </w:rPr>
        <w:t>湖州市加快打造</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六个新湖州</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、高质量发展建设生态文明典范城市战略需求，围绕学校学科布局，推动科研基层组织建设，加强有组织的科研，注重自然科学与人文社科的协调发展，着力打造高水平科研平台。</w:t>
      </w:r>
    </w:p>
    <w:p w14:paraId="557A31CC">
      <w:pPr>
        <w:keepNext w:val="0"/>
        <w:keepLines w:val="0"/>
        <w:pageBreakBefore w:val="0"/>
        <w:widowControl w:val="0"/>
        <w:kinsoku/>
        <w:wordWrap/>
        <w:overflowPunct/>
        <w:topLinePunct w:val="0"/>
        <w:autoSpaceDE/>
        <w:autoSpaceDN/>
        <w:bidi w:val="0"/>
        <w:adjustRightInd/>
        <w:snapToGrid/>
        <w:spacing w:after="0" w:line="560"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第三条</w:t>
      </w:r>
      <w:r>
        <w:rPr>
          <w:rFonts w:hint="default" w:ascii="Times New Roman" w:hAnsi="Times New Roman" w:eastAsia="仿宋_GB2312" w:cs="Times New Roman"/>
          <w:sz w:val="32"/>
          <w:szCs w:val="32"/>
          <w:highlight w:val="none"/>
        </w:rPr>
        <w:t>  研究机构实行分类管理、动态调整、定期评估、择优支持的原则，鼓励学科交叉、校企协同创新，促进科研成果转化与学术影响力提升。</w:t>
      </w:r>
    </w:p>
    <w:p w14:paraId="510EDB54">
      <w:pPr>
        <w:keepNext w:val="0"/>
        <w:keepLines w:val="0"/>
        <w:pageBreakBefore w:val="0"/>
        <w:widowControl w:val="0"/>
        <w:kinsoku/>
        <w:wordWrap/>
        <w:overflowPunct/>
        <w:topLinePunct w:val="0"/>
        <w:autoSpaceDE/>
        <w:autoSpaceDN/>
        <w:bidi w:val="0"/>
        <w:adjustRightInd/>
        <w:snapToGrid/>
        <w:spacing w:after="156" w:line="560" w:lineRule="exact"/>
        <w:jc w:val="center"/>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 xml:space="preserve">第二章 </w:t>
      </w:r>
      <w:r>
        <w:rPr>
          <w:rFonts w:hint="default" w:ascii="Times New Roman" w:hAnsi="Times New Roman" w:eastAsia="黑体" w:cs="Times New Roman"/>
          <w:sz w:val="32"/>
          <w:szCs w:val="32"/>
          <w:highlight w:val="none"/>
          <w:lang w:val="en-US" w:eastAsia="zh-CN"/>
        </w:rPr>
        <w:t xml:space="preserve">   </w:t>
      </w:r>
      <w:r>
        <w:rPr>
          <w:rFonts w:hint="default" w:ascii="Times New Roman" w:hAnsi="Times New Roman" w:eastAsia="黑体" w:cs="Times New Roman"/>
          <w:sz w:val="32"/>
          <w:szCs w:val="32"/>
          <w:highlight w:val="none"/>
        </w:rPr>
        <w:t>机构分类与定位</w:t>
      </w:r>
    </w:p>
    <w:p w14:paraId="0C0E8A28">
      <w:pPr>
        <w:keepNext w:val="0"/>
        <w:keepLines w:val="0"/>
        <w:pageBreakBefore w:val="0"/>
        <w:widowControl w:val="0"/>
        <w:kinsoku/>
        <w:wordWrap/>
        <w:overflowPunct/>
        <w:topLinePunct w:val="0"/>
        <w:autoSpaceDE/>
        <w:autoSpaceDN/>
        <w:bidi w:val="0"/>
        <w:adjustRightInd/>
        <w:snapToGrid/>
        <w:spacing w:after="0" w:line="560"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第四条</w:t>
      </w:r>
      <w:r>
        <w:rPr>
          <w:rFonts w:hint="default" w:ascii="Times New Roman" w:hAnsi="Times New Roman" w:eastAsia="仿宋_GB2312" w:cs="Times New Roman"/>
          <w:sz w:val="32"/>
          <w:szCs w:val="32"/>
          <w:highlight w:val="none"/>
        </w:rPr>
        <w:t>  研究机构主要分为以下</w:t>
      </w:r>
      <w:r>
        <w:rPr>
          <w:rFonts w:hint="default" w:ascii="Times New Roman" w:hAnsi="Times New Roman" w:eastAsia="仿宋_GB2312" w:cs="Times New Roman"/>
          <w:sz w:val="32"/>
          <w:szCs w:val="32"/>
          <w:highlight w:val="none"/>
          <w:lang w:val="en-US" w:eastAsia="zh-CN"/>
        </w:rPr>
        <w:t>两种类型</w:t>
      </w:r>
      <w:r>
        <w:rPr>
          <w:rFonts w:hint="default" w:ascii="Times New Roman" w:hAnsi="Times New Roman" w:eastAsia="仿宋_GB2312" w:cs="Times New Roman"/>
          <w:sz w:val="32"/>
          <w:szCs w:val="32"/>
          <w:highlight w:val="none"/>
        </w:rPr>
        <w:t>：</w:t>
      </w:r>
    </w:p>
    <w:p w14:paraId="5867787C">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（一）校设校管型：学校根据经济、社会及国际合作发展需求，结合国家和地方战略目标，从科研战略层面自主设立的校直属研究机构，</w:t>
      </w:r>
      <w:r>
        <w:rPr>
          <w:rFonts w:hint="default" w:ascii="Times New Roman" w:hAnsi="Times New Roman" w:eastAsia="仿宋_GB2312" w:cs="Times New Roman"/>
          <w:sz w:val="32"/>
          <w:szCs w:val="32"/>
          <w:highlight w:val="none"/>
          <w:lang w:eastAsia="zh-CN"/>
        </w:rPr>
        <w:t>主要</w:t>
      </w:r>
      <w:r>
        <w:rPr>
          <w:rFonts w:hint="default" w:ascii="Times New Roman" w:hAnsi="Times New Roman" w:eastAsia="仿宋_GB2312" w:cs="Times New Roman"/>
          <w:sz w:val="32"/>
          <w:szCs w:val="32"/>
          <w:highlight w:val="none"/>
        </w:rPr>
        <w:t>包括跨学院、多学科的研究院、研究中心；</w:t>
      </w:r>
    </w:p>
    <w:p w14:paraId="7891C481">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（二）校设院管型：聚焦</w:t>
      </w:r>
      <w:r>
        <w:rPr>
          <w:rFonts w:hint="default" w:ascii="Times New Roman" w:hAnsi="Times New Roman" w:eastAsia="仿宋_GB2312" w:cs="Times New Roman"/>
          <w:sz w:val="32"/>
          <w:szCs w:val="32"/>
          <w:highlight w:val="none"/>
          <w:lang w:val="en-US" w:eastAsia="zh-CN"/>
        </w:rPr>
        <w:t>人才培养、科学研究、</w:t>
      </w:r>
      <w:r>
        <w:rPr>
          <w:rFonts w:hint="default" w:ascii="Times New Roman" w:hAnsi="Times New Roman" w:eastAsia="仿宋_GB2312" w:cs="Times New Roman"/>
          <w:sz w:val="32"/>
          <w:szCs w:val="32"/>
          <w:highlight w:val="none"/>
        </w:rPr>
        <w:t>学科</w:t>
      </w:r>
      <w:r>
        <w:rPr>
          <w:rFonts w:hint="default" w:ascii="Times New Roman" w:hAnsi="Times New Roman" w:eastAsia="仿宋_GB2312" w:cs="Times New Roman"/>
          <w:sz w:val="32"/>
          <w:szCs w:val="32"/>
          <w:highlight w:val="none"/>
          <w:lang w:eastAsia="zh-CN"/>
        </w:rPr>
        <w:t>与专业</w:t>
      </w:r>
      <w:r>
        <w:rPr>
          <w:rFonts w:hint="default" w:ascii="Times New Roman" w:hAnsi="Times New Roman" w:eastAsia="仿宋_GB2312" w:cs="Times New Roman"/>
          <w:sz w:val="32"/>
          <w:szCs w:val="32"/>
          <w:highlight w:val="none"/>
          <w:lang w:val="en-US" w:eastAsia="zh-CN"/>
        </w:rPr>
        <w:t>建设以及服务</w:t>
      </w:r>
      <w:r>
        <w:rPr>
          <w:rFonts w:hint="default" w:ascii="Times New Roman" w:hAnsi="Times New Roman" w:eastAsia="仿宋_GB2312" w:cs="Times New Roman"/>
          <w:sz w:val="32"/>
          <w:szCs w:val="32"/>
          <w:highlight w:val="none"/>
        </w:rPr>
        <w:t>经济社会发展需求成立的科研机构，主要包括依托二级学院</w:t>
      </w:r>
      <w:r>
        <w:rPr>
          <w:rFonts w:hint="default" w:ascii="Times New Roman" w:hAnsi="Times New Roman" w:eastAsia="仿宋_GB2312" w:cs="Times New Roman"/>
          <w:sz w:val="32"/>
          <w:szCs w:val="32"/>
          <w:highlight w:val="none"/>
          <w:lang w:val="en-US" w:eastAsia="zh-CN"/>
        </w:rPr>
        <w:t>管理</w:t>
      </w:r>
      <w:r>
        <w:rPr>
          <w:rFonts w:hint="default" w:ascii="Times New Roman" w:hAnsi="Times New Roman" w:eastAsia="仿宋_GB2312" w:cs="Times New Roman"/>
          <w:sz w:val="32"/>
          <w:szCs w:val="32"/>
          <w:highlight w:val="none"/>
        </w:rPr>
        <w:t>的各类研究所</w:t>
      </w:r>
      <w:r>
        <w:rPr>
          <w:rFonts w:hint="default" w:ascii="Times New Roman" w:hAnsi="Times New Roman" w:eastAsia="仿宋_GB2312" w:cs="Times New Roman"/>
          <w:sz w:val="32"/>
          <w:szCs w:val="32"/>
          <w:highlight w:val="none"/>
          <w:lang w:eastAsia="zh-CN"/>
        </w:rPr>
        <w:t>。</w:t>
      </w:r>
    </w:p>
    <w:p w14:paraId="65FDFB1F">
      <w:pPr>
        <w:keepNext w:val="0"/>
        <w:keepLines w:val="0"/>
        <w:pageBreakBefore w:val="0"/>
        <w:widowControl w:val="0"/>
        <w:kinsoku/>
        <w:wordWrap/>
        <w:overflowPunct/>
        <w:topLinePunct w:val="0"/>
        <w:autoSpaceDE/>
        <w:autoSpaceDN/>
        <w:bidi w:val="0"/>
        <w:adjustRightInd/>
        <w:snapToGrid/>
        <w:spacing w:after="0" w:line="560" w:lineRule="exact"/>
        <w:ind w:firstLine="643"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b/>
          <w:bCs/>
          <w:sz w:val="32"/>
          <w:szCs w:val="32"/>
          <w:highlight w:val="none"/>
        </w:rPr>
        <w:t xml:space="preserve">第五条  </w:t>
      </w:r>
      <w:r>
        <w:rPr>
          <w:rFonts w:hint="default" w:ascii="Times New Roman" w:hAnsi="Times New Roman" w:eastAsia="仿宋_GB2312" w:cs="Times New Roman"/>
          <w:sz w:val="32"/>
          <w:szCs w:val="32"/>
          <w:highlight w:val="none"/>
        </w:rPr>
        <w:t>研究院是学校顶层设计、汇聚人才的重要载体</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研究中心是学校促进学科交叉的重要学术组织</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研究所是学校科研活动的基层学术组织</w:t>
      </w:r>
      <w:r>
        <w:rPr>
          <w:rFonts w:hint="default" w:ascii="Times New Roman" w:hAnsi="Times New Roman" w:eastAsia="仿宋_GB2312" w:cs="Times New Roman"/>
          <w:sz w:val="32"/>
          <w:szCs w:val="32"/>
          <w:highlight w:val="none"/>
          <w:lang w:eastAsia="zh-CN"/>
        </w:rPr>
        <w:t>。</w:t>
      </w:r>
    </w:p>
    <w:p w14:paraId="5EE0B75B">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b/>
          <w:bCs/>
          <w:kern w:val="2"/>
          <w:sz w:val="32"/>
          <w:szCs w:val="32"/>
          <w:highlight w:val="none"/>
          <w:lang w:val="en-US" w:eastAsia="zh-CN" w:bidi="ar-SA"/>
        </w:rPr>
        <w:t>第六条</w:t>
      </w:r>
      <w:r>
        <w:rPr>
          <w:rFonts w:hint="default" w:ascii="Times New Roman" w:hAnsi="Times New Roman" w:eastAsia="仿宋_GB2312" w:cs="Times New Roman"/>
          <w:kern w:val="2"/>
          <w:sz w:val="32"/>
          <w:szCs w:val="32"/>
          <w:highlight w:val="none"/>
          <w:lang w:val="en-US" w:eastAsia="zh-CN" w:bidi="ar-SA"/>
        </w:rPr>
        <w:t>  研究机构的主要职责：</w:t>
      </w:r>
    </w:p>
    <w:p w14:paraId="33B56A5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（一）支撑学科建设，培育高水平科研团队；</w:t>
      </w:r>
    </w:p>
    <w:p w14:paraId="30732B8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（二）承担国家级、省部级及地方重点科研项目；</w:t>
      </w:r>
    </w:p>
    <w:p w14:paraId="0A93805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（三）负责研究生培养，培养研究型创新型人才；</w:t>
      </w:r>
    </w:p>
    <w:p w14:paraId="7070815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（四）服务地方经济社会发展，推动产学研成果转化。</w:t>
      </w:r>
    </w:p>
    <w:p w14:paraId="0313DD21">
      <w:pPr>
        <w:keepNext w:val="0"/>
        <w:keepLines w:val="0"/>
        <w:pageBreakBefore w:val="0"/>
        <w:widowControl w:val="0"/>
        <w:kinsoku/>
        <w:wordWrap/>
        <w:overflowPunct/>
        <w:topLinePunct w:val="0"/>
        <w:autoSpaceDE/>
        <w:autoSpaceDN/>
        <w:bidi w:val="0"/>
        <w:adjustRightInd/>
        <w:snapToGrid/>
        <w:spacing w:after="156" w:line="560" w:lineRule="exact"/>
        <w:jc w:val="center"/>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 xml:space="preserve">第三章 </w:t>
      </w:r>
      <w:r>
        <w:rPr>
          <w:rFonts w:hint="default" w:ascii="Times New Roman" w:hAnsi="Times New Roman" w:eastAsia="黑体" w:cs="Times New Roman"/>
          <w:sz w:val="32"/>
          <w:szCs w:val="32"/>
          <w:highlight w:val="none"/>
          <w:lang w:val="en-US" w:eastAsia="zh-CN"/>
        </w:rPr>
        <w:t xml:space="preserve">  </w:t>
      </w:r>
      <w:r>
        <w:rPr>
          <w:rFonts w:hint="default" w:ascii="Times New Roman" w:hAnsi="Times New Roman" w:eastAsia="黑体" w:cs="Times New Roman"/>
          <w:sz w:val="32"/>
          <w:szCs w:val="32"/>
          <w:highlight w:val="none"/>
        </w:rPr>
        <w:t>申报与审批</w:t>
      </w:r>
    </w:p>
    <w:p w14:paraId="267B9F1B">
      <w:pPr>
        <w:keepNext w:val="0"/>
        <w:keepLines w:val="0"/>
        <w:pageBreakBefore w:val="0"/>
        <w:widowControl w:val="0"/>
        <w:kinsoku/>
        <w:wordWrap/>
        <w:overflowPunct/>
        <w:topLinePunct w:val="0"/>
        <w:autoSpaceDE/>
        <w:autoSpaceDN/>
        <w:bidi w:val="0"/>
        <w:adjustRightInd/>
        <w:snapToGrid/>
        <w:spacing w:after="0" w:line="560"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第七条</w:t>
      </w:r>
      <w:r>
        <w:rPr>
          <w:rFonts w:hint="default" w:ascii="Times New Roman" w:hAnsi="Times New Roman" w:eastAsia="仿宋_GB2312" w:cs="Times New Roman"/>
          <w:sz w:val="32"/>
          <w:szCs w:val="32"/>
          <w:highlight w:val="none"/>
        </w:rPr>
        <w:t>  申报条件：</w:t>
      </w:r>
    </w:p>
    <w:p w14:paraId="07F22173">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一</w:t>
      </w:r>
      <w:r>
        <w:rPr>
          <w:rFonts w:hint="default" w:ascii="Times New Roman" w:hAnsi="Times New Roman" w:eastAsia="仿宋_GB2312" w:cs="Times New Roman"/>
          <w:sz w:val="32"/>
          <w:szCs w:val="32"/>
          <w:highlight w:val="none"/>
        </w:rPr>
        <w:t>）申报建立研究院须同时具备以下条件：</w:t>
      </w:r>
    </w:p>
    <w:p w14:paraId="31B9204A">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 围绕学校重点规划，针对重要学科前沿、交叉学科以及国家、省、市重大需求；具有3</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5个研究方向，每个研究方向拥有专业技术高级职务（或具有博士学位）人员不少于</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人，研究院总人数一般不少于</w:t>
      </w:r>
      <w:r>
        <w:rPr>
          <w:rFonts w:hint="default" w:ascii="Times New Roman" w:hAnsi="Times New Roman" w:eastAsia="仿宋_GB2312" w:cs="Times New Roman"/>
          <w:sz w:val="32"/>
          <w:szCs w:val="32"/>
          <w:highlight w:val="none"/>
          <w:lang w:val="en-US" w:eastAsia="zh-CN"/>
        </w:rPr>
        <w:t>12</w:t>
      </w:r>
      <w:r>
        <w:rPr>
          <w:rFonts w:hint="default" w:ascii="Times New Roman" w:hAnsi="Times New Roman" w:eastAsia="仿宋_GB2312" w:cs="Times New Roman"/>
          <w:sz w:val="32"/>
          <w:szCs w:val="32"/>
          <w:highlight w:val="none"/>
        </w:rPr>
        <w:t>人；</w:t>
      </w:r>
    </w:p>
    <w:p w14:paraId="04319CD4">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strike/>
          <w:sz w:val="32"/>
          <w:szCs w:val="32"/>
          <w:highlight w:val="none"/>
          <w:lang w:eastAsia="zh-CN"/>
        </w:rPr>
      </w:pPr>
      <w:r>
        <w:rPr>
          <w:rFonts w:hint="default" w:ascii="Times New Roman" w:hAnsi="Times New Roman" w:eastAsia="仿宋_GB2312" w:cs="Times New Roman"/>
          <w:sz w:val="32"/>
          <w:szCs w:val="32"/>
          <w:highlight w:val="none"/>
        </w:rPr>
        <w:t>2. 学术梯队合理，有不少于6人的多学科中青年业务骨干和必需的实验技术人员</w:t>
      </w:r>
      <w:r>
        <w:rPr>
          <w:rFonts w:hint="default" w:ascii="Times New Roman" w:hAnsi="Times New Roman" w:eastAsia="仿宋_GB2312" w:cs="Times New Roman"/>
          <w:sz w:val="32"/>
          <w:szCs w:val="32"/>
          <w:highlight w:val="none"/>
          <w:lang w:eastAsia="zh-CN"/>
        </w:rPr>
        <w:t>；</w:t>
      </w:r>
    </w:p>
    <w:p w14:paraId="599BEC3C">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3. 有相对集中的科研场所和基本的实验支撑条件</w:t>
      </w:r>
      <w:r>
        <w:rPr>
          <w:rFonts w:hint="default" w:ascii="Times New Roman" w:hAnsi="Times New Roman" w:eastAsia="仿宋_GB2312" w:cs="Times New Roman"/>
          <w:sz w:val="32"/>
          <w:szCs w:val="32"/>
          <w:highlight w:val="none"/>
          <w:lang w:eastAsia="zh-CN"/>
        </w:rPr>
        <w:t>；</w:t>
      </w:r>
    </w:p>
    <w:p w14:paraId="2646D3B9">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4. 近5年年均争取各类科研经费不少于500万元且人均科研经费一般不少于40万元；或主持过国家重大重点项目2项，或主持获得国家级科研成果奖，或主持获得省部级政府科研成果奖一等奖。</w:t>
      </w:r>
    </w:p>
    <w:p w14:paraId="37820F3F">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（二）申报建立研究中心须同时具备以下条件：</w:t>
      </w:r>
    </w:p>
    <w:p w14:paraId="68B23A31">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 符合学科和省、市经济社会发展需求，原则上应跨一级学科，具有2</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3个相对稳定的研究方向，每个研究方向拥有专业技术高级职务（或具有博士学位）人员不少于3人，总人数一般不少于10人，研究中心成员之间有一定的合作基础；</w:t>
      </w:r>
    </w:p>
    <w:p w14:paraId="7DB00171">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 学术梯队合理，有一定数量的多学科中青年业务骨干力量及必需的技术人员队伍；</w:t>
      </w:r>
    </w:p>
    <w:p w14:paraId="41245F03">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 具备承担国家、区域及行业发展相关科研任务或工程项目的能力，并有开展跨学科综合研究和高层次人才培养的条件。研究中心实行开放式、流动式人员管理模式，保持研究队伍的活力；</w:t>
      </w:r>
    </w:p>
    <w:p w14:paraId="41472EA6">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4. 有相对集中的科研场所和基本的实验支撑条件</w:t>
      </w:r>
      <w:r>
        <w:rPr>
          <w:rFonts w:hint="default" w:ascii="Times New Roman" w:hAnsi="Times New Roman" w:eastAsia="仿宋_GB2312" w:cs="Times New Roman"/>
          <w:sz w:val="32"/>
          <w:szCs w:val="32"/>
          <w:highlight w:val="none"/>
          <w:lang w:eastAsia="zh-CN"/>
        </w:rPr>
        <w:t>；</w:t>
      </w:r>
    </w:p>
    <w:p w14:paraId="2352776C">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 近5年年均争取各类科研经费不少于300万元且人均科研经费一般不少于30万元；或主持过国家级项目3项（其中面上项目至少1项），或主持获得省部级政府科研成果奖二等奖。</w:t>
      </w:r>
    </w:p>
    <w:p w14:paraId="68C3264D">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三</w:t>
      </w:r>
      <w:r>
        <w:rPr>
          <w:rFonts w:hint="default" w:ascii="Times New Roman" w:hAnsi="Times New Roman" w:eastAsia="仿宋_GB2312" w:cs="Times New Roman"/>
          <w:sz w:val="32"/>
          <w:szCs w:val="32"/>
          <w:highlight w:val="none"/>
        </w:rPr>
        <w:t>）申报建立研究所须同时具备以下条件：</w:t>
      </w:r>
    </w:p>
    <w:p w14:paraId="21EFBFE0">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 符合二级学院和学科专业发展需求，原则上以一级学科、重点发展方向或硕士点为依托，具有相对稳定的研究方向，并有明确的中长期发展规划；具备承担区域及行业发展相关科研任务或工程项目的能力；研究所需具有高级职称或博士学位人员一般不少于5人，总人数一般为10人左右；</w:t>
      </w:r>
    </w:p>
    <w:p w14:paraId="4808A8CE">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 有相对集中的科研场所和基本的实验支撑条件。</w:t>
      </w:r>
    </w:p>
    <w:p w14:paraId="14336107">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 xml:space="preserve">. </w:t>
      </w:r>
      <w:r>
        <w:rPr>
          <w:rFonts w:hint="default" w:ascii="Times New Roman" w:hAnsi="Times New Roman" w:eastAsia="仿宋_GB2312" w:cs="Times New Roman"/>
          <w:sz w:val="32"/>
          <w:szCs w:val="32"/>
          <w:highlight w:val="none"/>
          <w:lang w:val="en-US" w:eastAsia="zh-CN"/>
        </w:rPr>
        <w:t>近5年</w:t>
      </w:r>
      <w:r>
        <w:rPr>
          <w:rFonts w:hint="default" w:ascii="Times New Roman" w:hAnsi="Times New Roman" w:eastAsia="仿宋_GB2312" w:cs="Times New Roman"/>
          <w:sz w:val="32"/>
          <w:szCs w:val="32"/>
          <w:highlight w:val="none"/>
        </w:rPr>
        <w:t>年均争取各类科研经费不少于</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万元且人均科研经费一般不少于</w:t>
      </w:r>
      <w:r>
        <w:rPr>
          <w:rFonts w:hint="default" w:ascii="Times New Roman" w:hAnsi="Times New Roman" w:eastAsia="仿宋_GB2312" w:cs="Times New Roman"/>
          <w:sz w:val="32"/>
          <w:szCs w:val="32"/>
          <w:highlight w:val="none"/>
          <w:lang w:val="en-US" w:eastAsia="zh-CN"/>
        </w:rPr>
        <w:t>10</w:t>
      </w:r>
      <w:r>
        <w:rPr>
          <w:rFonts w:hint="default" w:ascii="Times New Roman" w:hAnsi="Times New Roman" w:eastAsia="仿宋_GB2312" w:cs="Times New Roman"/>
          <w:sz w:val="32"/>
          <w:szCs w:val="32"/>
          <w:highlight w:val="none"/>
        </w:rPr>
        <w:t>万元；</w:t>
      </w:r>
      <w:r>
        <w:rPr>
          <w:rFonts w:hint="default" w:ascii="Times New Roman" w:hAnsi="Times New Roman" w:eastAsia="仿宋_GB2312" w:cs="Times New Roman"/>
          <w:sz w:val="32"/>
          <w:szCs w:val="32"/>
          <w:highlight w:val="none"/>
          <w:lang w:val="en-US" w:eastAsia="zh-CN"/>
        </w:rPr>
        <w:t>或</w:t>
      </w:r>
      <w:r>
        <w:rPr>
          <w:rFonts w:hint="default" w:ascii="Times New Roman" w:hAnsi="Times New Roman" w:eastAsia="仿宋_GB2312" w:cs="Times New Roman"/>
          <w:sz w:val="32"/>
          <w:szCs w:val="32"/>
          <w:highlight w:val="none"/>
        </w:rPr>
        <w:t>主持</w:t>
      </w:r>
      <w:r>
        <w:rPr>
          <w:rFonts w:hint="default" w:ascii="Times New Roman" w:hAnsi="Times New Roman" w:eastAsia="仿宋_GB2312" w:cs="Times New Roman"/>
          <w:sz w:val="32"/>
          <w:szCs w:val="32"/>
          <w:highlight w:val="none"/>
          <w:lang w:val="en-US" w:eastAsia="zh-CN"/>
        </w:rPr>
        <w:t>过</w:t>
      </w:r>
      <w:r>
        <w:rPr>
          <w:rFonts w:hint="default" w:ascii="Times New Roman" w:hAnsi="Times New Roman" w:eastAsia="仿宋_GB2312" w:cs="Times New Roman"/>
          <w:sz w:val="32"/>
          <w:szCs w:val="32"/>
          <w:highlight w:val="none"/>
        </w:rPr>
        <w:t>国家</w:t>
      </w:r>
      <w:r>
        <w:rPr>
          <w:rFonts w:hint="default" w:ascii="Times New Roman" w:hAnsi="Times New Roman" w:eastAsia="仿宋_GB2312" w:cs="Times New Roman"/>
          <w:sz w:val="32"/>
          <w:szCs w:val="32"/>
          <w:highlight w:val="none"/>
          <w:lang w:val="en-US" w:eastAsia="zh-CN"/>
        </w:rPr>
        <w:t>级</w:t>
      </w:r>
      <w:r>
        <w:rPr>
          <w:rFonts w:hint="default" w:ascii="Times New Roman" w:hAnsi="Times New Roman" w:eastAsia="仿宋_GB2312" w:cs="Times New Roman"/>
          <w:sz w:val="32"/>
          <w:szCs w:val="32"/>
          <w:highlight w:val="none"/>
        </w:rPr>
        <w:t>项目2项，</w:t>
      </w:r>
      <w:r>
        <w:rPr>
          <w:rFonts w:hint="default" w:ascii="Times New Roman" w:hAnsi="Times New Roman" w:eastAsia="仿宋_GB2312" w:cs="Times New Roman"/>
          <w:sz w:val="32"/>
          <w:szCs w:val="32"/>
          <w:highlight w:val="none"/>
          <w:lang w:val="en-US" w:eastAsia="zh-CN"/>
        </w:rPr>
        <w:t>或主持获得省部级政府科研成果奖。</w:t>
      </w:r>
    </w:p>
    <w:p w14:paraId="6FAC7389">
      <w:pPr>
        <w:keepNext w:val="0"/>
        <w:keepLines w:val="0"/>
        <w:pageBreakBefore w:val="0"/>
        <w:widowControl w:val="0"/>
        <w:kinsoku/>
        <w:wordWrap/>
        <w:overflowPunct/>
        <w:topLinePunct w:val="0"/>
        <w:autoSpaceDE/>
        <w:autoSpaceDN/>
        <w:bidi w:val="0"/>
        <w:adjustRightInd/>
        <w:snapToGrid/>
        <w:spacing w:after="0" w:line="560" w:lineRule="exact"/>
        <w:ind w:firstLine="643"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b/>
          <w:bCs/>
          <w:sz w:val="32"/>
          <w:szCs w:val="32"/>
          <w:highlight w:val="none"/>
        </w:rPr>
        <w:t>第八条</w:t>
      </w:r>
      <w:r>
        <w:rPr>
          <w:rFonts w:hint="default" w:ascii="Times New Roman" w:hAnsi="Times New Roman" w:eastAsia="仿宋_GB2312" w:cs="Times New Roman"/>
          <w:sz w:val="32"/>
          <w:szCs w:val="32"/>
          <w:highlight w:val="none"/>
        </w:rPr>
        <w:t xml:space="preserve">  原则上相同学科、相近研究方向的研究机构不</w:t>
      </w:r>
      <w:r>
        <w:rPr>
          <w:rFonts w:hint="default" w:ascii="Times New Roman" w:hAnsi="Times New Roman" w:eastAsia="仿宋_GB2312" w:cs="Times New Roman"/>
          <w:sz w:val="32"/>
          <w:szCs w:val="32"/>
          <w:highlight w:val="none"/>
          <w:lang w:val="en-US" w:eastAsia="zh-CN"/>
        </w:rPr>
        <w:t>得</w:t>
      </w:r>
      <w:r>
        <w:rPr>
          <w:rFonts w:hint="default" w:ascii="Times New Roman" w:hAnsi="Times New Roman" w:eastAsia="仿宋_GB2312" w:cs="Times New Roman"/>
          <w:sz w:val="32"/>
          <w:szCs w:val="32"/>
          <w:highlight w:val="none"/>
        </w:rPr>
        <w:t>重复建设</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科研人员</w:t>
      </w:r>
      <w:r>
        <w:rPr>
          <w:rFonts w:hint="default" w:ascii="Times New Roman" w:hAnsi="Times New Roman" w:eastAsia="仿宋_GB2312" w:cs="Times New Roman"/>
          <w:sz w:val="32"/>
          <w:szCs w:val="32"/>
          <w:highlight w:val="none"/>
        </w:rPr>
        <w:t>最多参与2个研究机构</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同一个科研项目或成果在申报研究机构时不能重复使用。</w:t>
      </w:r>
    </w:p>
    <w:p w14:paraId="6E748C00">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kern w:val="2"/>
          <w:sz w:val="32"/>
          <w:szCs w:val="20"/>
          <w:highlight w:val="none"/>
          <w:lang w:val="en-US" w:eastAsia="zh-CN" w:bidi="ar-SA"/>
        </w:rPr>
      </w:pPr>
      <w:r>
        <w:rPr>
          <w:rFonts w:hint="default" w:ascii="Times New Roman" w:hAnsi="Times New Roman" w:eastAsia="仿宋_GB2312" w:cs="Times New Roman"/>
          <w:b/>
          <w:bCs/>
          <w:kern w:val="2"/>
          <w:sz w:val="32"/>
          <w:szCs w:val="32"/>
          <w:highlight w:val="none"/>
          <w:lang w:val="en-US" w:eastAsia="zh-CN" w:bidi="ar-SA"/>
        </w:rPr>
        <w:t xml:space="preserve">第九条 </w:t>
      </w:r>
      <w:r>
        <w:rPr>
          <w:rFonts w:hint="default" w:ascii="Times New Roman" w:hAnsi="Times New Roman" w:eastAsia="仿宋_GB2312" w:cs="Times New Roman"/>
          <w:kern w:val="2"/>
          <w:sz w:val="32"/>
          <w:szCs w:val="32"/>
          <w:highlight w:val="none"/>
          <w:lang w:val="en-US" w:eastAsia="zh-CN" w:bidi="ar-SA"/>
        </w:rPr>
        <w:t> 研究机构的组建由主要依托单位或牵头单位提出申请，报科研部门审批，经学校批准后成立。</w:t>
      </w:r>
    </w:p>
    <w:p w14:paraId="606EE98F">
      <w:pPr>
        <w:keepNext w:val="0"/>
        <w:keepLines w:val="0"/>
        <w:pageBreakBefore w:val="0"/>
        <w:widowControl w:val="0"/>
        <w:kinsoku/>
        <w:wordWrap/>
        <w:overflowPunct/>
        <w:topLinePunct w:val="0"/>
        <w:autoSpaceDE/>
        <w:autoSpaceDN/>
        <w:bidi w:val="0"/>
        <w:adjustRightInd/>
        <w:snapToGrid/>
        <w:spacing w:after="0" w:line="560"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 xml:space="preserve">第十条 </w:t>
      </w:r>
      <w:r>
        <w:rPr>
          <w:rFonts w:hint="default" w:ascii="Times New Roman" w:hAnsi="Times New Roman" w:eastAsia="仿宋_GB2312" w:cs="Times New Roman"/>
          <w:sz w:val="32"/>
          <w:szCs w:val="32"/>
          <w:highlight w:val="none"/>
        </w:rPr>
        <w:t xml:space="preserve"> 研究机构成立后，与学校</w:t>
      </w:r>
      <w:r>
        <w:rPr>
          <w:rFonts w:hint="default" w:ascii="Times New Roman" w:hAnsi="Times New Roman" w:eastAsia="仿宋_GB2312" w:cs="Times New Roman"/>
          <w:sz w:val="32"/>
          <w:szCs w:val="32"/>
          <w:highlight w:val="none"/>
          <w:lang w:val="en-US" w:eastAsia="zh-CN"/>
        </w:rPr>
        <w:t>和</w:t>
      </w:r>
      <w:r>
        <w:rPr>
          <w:rFonts w:hint="default" w:ascii="Times New Roman" w:hAnsi="Times New Roman" w:eastAsia="仿宋_GB2312" w:cs="Times New Roman"/>
          <w:sz w:val="32"/>
          <w:szCs w:val="32"/>
          <w:highlight w:val="none"/>
        </w:rPr>
        <w:t>所依托学院签订目标责任书。</w:t>
      </w:r>
    </w:p>
    <w:p w14:paraId="0E32985F">
      <w:pPr>
        <w:keepNext w:val="0"/>
        <w:keepLines w:val="0"/>
        <w:pageBreakBefore w:val="0"/>
        <w:widowControl w:val="0"/>
        <w:kinsoku/>
        <w:wordWrap/>
        <w:overflowPunct/>
        <w:topLinePunct w:val="0"/>
        <w:autoSpaceDE/>
        <w:autoSpaceDN/>
        <w:bidi w:val="0"/>
        <w:adjustRightInd/>
        <w:snapToGrid/>
        <w:spacing w:after="0" w:line="560"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第十一条</w:t>
      </w:r>
      <w:r>
        <w:rPr>
          <w:rFonts w:hint="default" w:ascii="Times New Roman" w:hAnsi="Times New Roman" w:eastAsia="仿宋_GB2312" w:cs="Times New Roman"/>
          <w:sz w:val="32"/>
          <w:szCs w:val="32"/>
          <w:highlight w:val="none"/>
        </w:rPr>
        <w:t xml:space="preserve"> 因人才引进或社会资源利用等需要，可启动研究机构设立的快速审批机制，由相关职能部门或学院直接</w:t>
      </w:r>
      <w:r>
        <w:rPr>
          <w:rFonts w:hint="default" w:ascii="Times New Roman" w:hAnsi="Times New Roman" w:eastAsia="仿宋_GB2312" w:cs="Times New Roman"/>
          <w:sz w:val="32"/>
          <w:szCs w:val="32"/>
          <w:highlight w:val="none"/>
          <w:lang w:val="en-US" w:eastAsia="zh-CN"/>
        </w:rPr>
        <w:t>提出申请</w:t>
      </w:r>
      <w:r>
        <w:rPr>
          <w:rFonts w:hint="default" w:ascii="Times New Roman" w:hAnsi="Times New Roman" w:eastAsia="仿宋_GB2312" w:cs="Times New Roman"/>
          <w:sz w:val="32"/>
          <w:szCs w:val="32"/>
          <w:highlight w:val="none"/>
        </w:rPr>
        <w:t>，提交校长办公会审议批准后成立。</w:t>
      </w:r>
    </w:p>
    <w:p w14:paraId="6385A277">
      <w:pPr>
        <w:keepNext w:val="0"/>
        <w:keepLines w:val="0"/>
        <w:pageBreakBefore w:val="0"/>
        <w:widowControl w:val="0"/>
        <w:kinsoku/>
        <w:wordWrap/>
        <w:overflowPunct/>
        <w:topLinePunct w:val="0"/>
        <w:autoSpaceDE/>
        <w:autoSpaceDN/>
        <w:bidi w:val="0"/>
        <w:adjustRightInd/>
        <w:snapToGrid/>
        <w:spacing w:after="0" w:line="560"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第十二条</w:t>
      </w:r>
      <w:r>
        <w:rPr>
          <w:rFonts w:hint="default" w:ascii="Times New Roman" w:hAnsi="Times New Roman" w:eastAsia="仿宋_GB2312" w:cs="Times New Roman"/>
          <w:sz w:val="32"/>
          <w:szCs w:val="32"/>
          <w:highlight w:val="none"/>
        </w:rPr>
        <w:t xml:space="preserve"> 命名规则：</w:t>
      </w:r>
    </w:p>
    <w:p w14:paraId="24A2C606">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统一冠名</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湖州师范学院XX研究院/中心/研究所</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w:t>
      </w:r>
    </w:p>
    <w:p w14:paraId="718CCF4F">
      <w:pPr>
        <w:keepNext w:val="0"/>
        <w:keepLines w:val="0"/>
        <w:pageBreakBefore w:val="0"/>
        <w:widowControl w:val="0"/>
        <w:kinsoku/>
        <w:wordWrap/>
        <w:overflowPunct/>
        <w:topLinePunct w:val="0"/>
        <w:autoSpaceDE/>
        <w:autoSpaceDN/>
        <w:bidi w:val="0"/>
        <w:adjustRightInd/>
        <w:snapToGrid/>
        <w:spacing w:after="156" w:line="560" w:lineRule="exact"/>
        <w:jc w:val="center"/>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 xml:space="preserve">第四章 </w:t>
      </w:r>
      <w:r>
        <w:rPr>
          <w:rFonts w:hint="default" w:ascii="Times New Roman" w:hAnsi="Times New Roman" w:eastAsia="黑体" w:cs="Times New Roman"/>
          <w:sz w:val="32"/>
          <w:szCs w:val="32"/>
          <w:highlight w:val="none"/>
          <w:lang w:val="en-US" w:eastAsia="zh-CN"/>
        </w:rPr>
        <w:t xml:space="preserve">  </w:t>
      </w:r>
      <w:r>
        <w:rPr>
          <w:rFonts w:hint="default" w:ascii="Times New Roman" w:hAnsi="Times New Roman" w:eastAsia="黑体" w:cs="Times New Roman"/>
          <w:sz w:val="32"/>
          <w:szCs w:val="32"/>
          <w:highlight w:val="none"/>
        </w:rPr>
        <w:t>运行与管理</w:t>
      </w:r>
    </w:p>
    <w:p w14:paraId="40DEC3C7">
      <w:pPr>
        <w:keepNext w:val="0"/>
        <w:keepLines w:val="0"/>
        <w:pageBreakBefore w:val="0"/>
        <w:widowControl w:val="0"/>
        <w:kinsoku/>
        <w:wordWrap/>
        <w:overflowPunct/>
        <w:topLinePunct w:val="0"/>
        <w:autoSpaceDE/>
        <w:autoSpaceDN/>
        <w:bidi w:val="0"/>
        <w:adjustRightInd/>
        <w:snapToGrid/>
        <w:spacing w:after="0" w:line="560"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第十三条</w:t>
      </w:r>
      <w:r>
        <w:rPr>
          <w:rFonts w:hint="default" w:ascii="Times New Roman" w:hAnsi="Times New Roman" w:eastAsia="仿宋_GB2312" w:cs="Times New Roman"/>
          <w:sz w:val="32"/>
          <w:szCs w:val="32"/>
          <w:highlight w:val="none"/>
        </w:rPr>
        <w:t>  研究机构应围绕建设目标规划，有计划地开展科学研究、学术交流、人才培养和社会服务活动，定期发布成果报告，维持正常有序运转。</w:t>
      </w:r>
    </w:p>
    <w:p w14:paraId="5C2174DD">
      <w:pPr>
        <w:keepNext w:val="0"/>
        <w:keepLines w:val="0"/>
        <w:pageBreakBefore w:val="0"/>
        <w:widowControl w:val="0"/>
        <w:kinsoku/>
        <w:wordWrap/>
        <w:overflowPunct/>
        <w:topLinePunct w:val="0"/>
        <w:autoSpaceDE/>
        <w:autoSpaceDN/>
        <w:bidi w:val="0"/>
        <w:adjustRightInd/>
        <w:snapToGrid/>
        <w:spacing w:after="0" w:line="560"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 xml:space="preserve">第十四条 </w:t>
      </w:r>
      <w:r>
        <w:rPr>
          <w:rFonts w:hint="default" w:ascii="Times New Roman" w:hAnsi="Times New Roman" w:eastAsia="仿宋_GB2312" w:cs="Times New Roman"/>
          <w:sz w:val="32"/>
          <w:szCs w:val="32"/>
          <w:highlight w:val="none"/>
        </w:rPr>
        <w:t xml:space="preserve"> 研究机构实行院长/主任/所长负责制，并建立领导班子集体决策或教授委员会制度，讨论决定研究机构内重大事项。</w:t>
      </w:r>
    </w:p>
    <w:p w14:paraId="6A150C02">
      <w:pPr>
        <w:keepNext w:val="0"/>
        <w:keepLines w:val="0"/>
        <w:pageBreakBefore w:val="0"/>
        <w:widowControl w:val="0"/>
        <w:kinsoku/>
        <w:wordWrap/>
        <w:overflowPunct/>
        <w:topLinePunct w:val="0"/>
        <w:autoSpaceDE/>
        <w:autoSpaceDN/>
        <w:bidi w:val="0"/>
        <w:adjustRightInd/>
        <w:snapToGrid/>
        <w:spacing w:after="0" w:line="560"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第十五条</w:t>
      </w:r>
      <w:r>
        <w:rPr>
          <w:rFonts w:hint="default" w:ascii="Times New Roman" w:hAnsi="Times New Roman" w:eastAsia="仿宋_GB2312" w:cs="Times New Roman"/>
          <w:sz w:val="32"/>
          <w:szCs w:val="32"/>
          <w:highlight w:val="none"/>
        </w:rPr>
        <w:t xml:space="preserve">  研究机构负责人人选：</w:t>
      </w:r>
    </w:p>
    <w:p w14:paraId="37E90678">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val="en-US" w:eastAsia="zh-CN"/>
        </w:rPr>
        <w:t>（一）一般为</w:t>
      </w:r>
      <w:r>
        <w:rPr>
          <w:rFonts w:hint="default" w:ascii="Times New Roman" w:hAnsi="Times New Roman" w:eastAsia="仿宋_GB2312" w:cs="Times New Roman"/>
          <w:sz w:val="32"/>
          <w:szCs w:val="32"/>
          <w:highlight w:val="none"/>
          <w:lang w:eastAsia="zh-CN"/>
        </w:rPr>
        <w:t>我校在职高级职称人员</w:t>
      </w:r>
      <w:r>
        <w:rPr>
          <w:rFonts w:hint="default" w:ascii="Times New Roman" w:hAnsi="Times New Roman" w:eastAsia="仿宋_GB2312" w:cs="Times New Roman"/>
          <w:sz w:val="32"/>
          <w:szCs w:val="32"/>
          <w:highlight w:val="none"/>
          <w:lang w:val="en-US" w:eastAsia="zh-CN"/>
        </w:rPr>
        <w:t>且具有博士学位</w:t>
      </w:r>
      <w:r>
        <w:rPr>
          <w:rFonts w:hint="default" w:ascii="Times New Roman" w:hAnsi="Times New Roman" w:eastAsia="仿宋_GB2312" w:cs="Times New Roman"/>
          <w:sz w:val="32"/>
          <w:szCs w:val="32"/>
          <w:highlight w:val="none"/>
          <w:lang w:eastAsia="zh-CN"/>
        </w:rPr>
        <w:t>，主持过国家</w:t>
      </w:r>
      <w:r>
        <w:rPr>
          <w:rFonts w:hint="default" w:ascii="Times New Roman" w:hAnsi="Times New Roman" w:eastAsia="仿宋_GB2312" w:cs="Times New Roman"/>
          <w:sz w:val="32"/>
          <w:szCs w:val="32"/>
          <w:highlight w:val="none"/>
          <w:lang w:val="en-US" w:eastAsia="zh-CN"/>
        </w:rPr>
        <w:t>级</w:t>
      </w:r>
      <w:r>
        <w:rPr>
          <w:rFonts w:hint="default" w:ascii="Times New Roman" w:hAnsi="Times New Roman" w:eastAsia="仿宋_GB2312" w:cs="Times New Roman"/>
          <w:sz w:val="32"/>
          <w:szCs w:val="32"/>
          <w:highlight w:val="none"/>
          <w:lang w:eastAsia="zh-CN"/>
        </w:rPr>
        <w:t>项目，</w:t>
      </w:r>
      <w:r>
        <w:rPr>
          <w:rFonts w:hint="default" w:ascii="Times New Roman" w:hAnsi="Times New Roman" w:eastAsia="仿宋_GB2312" w:cs="Times New Roman"/>
          <w:sz w:val="32"/>
          <w:szCs w:val="32"/>
          <w:highlight w:val="none"/>
          <w:lang w:val="en-US" w:eastAsia="zh-CN"/>
        </w:rPr>
        <w:t>或主持过省部级重大/重点项目，</w:t>
      </w:r>
      <w:r>
        <w:rPr>
          <w:rFonts w:hint="default" w:ascii="Times New Roman" w:hAnsi="Times New Roman" w:eastAsia="仿宋_GB2312" w:cs="Times New Roman"/>
          <w:sz w:val="32"/>
          <w:szCs w:val="32"/>
          <w:highlight w:val="none"/>
          <w:lang w:eastAsia="zh-CN"/>
        </w:rPr>
        <w:t>或</w:t>
      </w:r>
      <w:r>
        <w:rPr>
          <w:rFonts w:hint="default" w:ascii="Times New Roman" w:hAnsi="Times New Roman" w:eastAsia="仿宋_GB2312" w:cs="Times New Roman"/>
          <w:sz w:val="32"/>
          <w:szCs w:val="32"/>
          <w:highlight w:val="none"/>
          <w:lang w:val="en-US" w:eastAsia="zh-CN"/>
        </w:rPr>
        <w:t>主持横向项目近5年累计到账300万元以上，或主持</w:t>
      </w:r>
      <w:r>
        <w:rPr>
          <w:rFonts w:hint="default" w:ascii="Times New Roman" w:hAnsi="Times New Roman" w:eastAsia="仿宋_GB2312" w:cs="Times New Roman"/>
          <w:sz w:val="32"/>
          <w:szCs w:val="32"/>
          <w:highlight w:val="none"/>
          <w:lang w:eastAsia="zh-CN"/>
        </w:rPr>
        <w:t>省部级科研奖项</w:t>
      </w:r>
      <w:r>
        <w:rPr>
          <w:rFonts w:hint="default" w:ascii="Times New Roman" w:hAnsi="Times New Roman" w:eastAsia="仿宋_GB2312" w:cs="Times New Roman"/>
          <w:sz w:val="32"/>
          <w:szCs w:val="32"/>
          <w:highlight w:val="none"/>
        </w:rPr>
        <w:t>，能够潜心科学研究、恪守新时代科学家精神，学风端正、治学严谨，有较强组织协调能力、管理能力和凝聚力、执行力；</w:t>
      </w:r>
    </w:p>
    <w:p w14:paraId="689F633C">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lang w:val="en-US" w:eastAsia="zh-CN"/>
        </w:rPr>
        <w:t>（二）</w:t>
      </w:r>
      <w:r>
        <w:rPr>
          <w:rFonts w:hint="default" w:ascii="Times New Roman" w:hAnsi="Times New Roman" w:eastAsia="仿宋_GB2312" w:cs="Times New Roman"/>
          <w:sz w:val="32"/>
          <w:szCs w:val="32"/>
          <w:highlight w:val="none"/>
          <w:u w:val="none"/>
        </w:rPr>
        <w:t>在本行业领域内具有较强的学术影响力和贡献度；</w:t>
      </w:r>
      <w:r>
        <w:rPr>
          <w:rFonts w:hint="default" w:ascii="Times New Roman" w:hAnsi="Times New Roman" w:eastAsia="仿宋_GB2312" w:cs="Times New Roman"/>
          <w:sz w:val="32"/>
          <w:szCs w:val="32"/>
          <w:highlight w:val="none"/>
          <w:u w:val="none"/>
          <w:lang w:val="en-US" w:eastAsia="zh-CN"/>
        </w:rPr>
        <w:t>研究院、研究中心负责人年龄一般不超过65周岁；研究所所长</w:t>
      </w:r>
      <w:r>
        <w:rPr>
          <w:rFonts w:hint="default" w:ascii="Times New Roman" w:hAnsi="Times New Roman" w:eastAsia="仿宋_GB2312" w:cs="Times New Roman"/>
          <w:sz w:val="32"/>
          <w:szCs w:val="32"/>
          <w:highlight w:val="none"/>
          <w:u w:val="none"/>
          <w:lang w:eastAsia="zh-CN"/>
        </w:rPr>
        <w:t>年龄一般不超过</w:t>
      </w:r>
      <w:r>
        <w:rPr>
          <w:rFonts w:hint="default" w:ascii="Times New Roman" w:hAnsi="Times New Roman" w:eastAsia="仿宋_GB2312" w:cs="Times New Roman"/>
          <w:sz w:val="32"/>
          <w:szCs w:val="32"/>
          <w:highlight w:val="none"/>
          <w:u w:val="none"/>
          <w:lang w:val="en-US" w:eastAsia="zh-CN"/>
        </w:rPr>
        <w:t>60</w:t>
      </w:r>
      <w:r>
        <w:rPr>
          <w:rFonts w:hint="default" w:ascii="Times New Roman" w:hAnsi="Times New Roman" w:eastAsia="仿宋_GB2312" w:cs="Times New Roman"/>
          <w:sz w:val="32"/>
          <w:szCs w:val="32"/>
          <w:highlight w:val="none"/>
          <w:u w:val="none"/>
          <w:lang w:eastAsia="zh-CN"/>
        </w:rPr>
        <w:t>周岁。</w:t>
      </w:r>
    </w:p>
    <w:p w14:paraId="2F397F07">
      <w:pPr>
        <w:keepNext w:val="0"/>
        <w:keepLines w:val="0"/>
        <w:pageBreakBefore w:val="0"/>
        <w:widowControl w:val="0"/>
        <w:kinsoku/>
        <w:wordWrap/>
        <w:overflowPunct/>
        <w:topLinePunct w:val="0"/>
        <w:autoSpaceDE/>
        <w:autoSpaceDN/>
        <w:bidi w:val="0"/>
        <w:adjustRightInd/>
        <w:snapToGrid/>
        <w:spacing w:after="0" w:line="560"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第十六条</w:t>
      </w:r>
      <w:r>
        <w:rPr>
          <w:rFonts w:hint="default" w:ascii="Times New Roman" w:hAnsi="Times New Roman" w:eastAsia="仿宋_GB2312" w:cs="Times New Roman"/>
          <w:sz w:val="32"/>
          <w:szCs w:val="32"/>
          <w:highlight w:val="none"/>
        </w:rPr>
        <w:t xml:space="preserve">  研究所负责人</w:t>
      </w:r>
      <w:r>
        <w:rPr>
          <w:rFonts w:hint="default" w:ascii="Times New Roman" w:hAnsi="Times New Roman" w:eastAsia="仿宋_GB2312" w:cs="Times New Roman"/>
          <w:sz w:val="32"/>
          <w:szCs w:val="32"/>
          <w:highlight w:val="none"/>
          <w:lang w:eastAsia="zh-CN"/>
        </w:rPr>
        <w:t>一般</w:t>
      </w:r>
      <w:r>
        <w:rPr>
          <w:rFonts w:hint="default" w:ascii="Times New Roman" w:hAnsi="Times New Roman" w:eastAsia="仿宋_GB2312" w:cs="Times New Roman"/>
          <w:sz w:val="32"/>
          <w:szCs w:val="32"/>
          <w:highlight w:val="none"/>
        </w:rPr>
        <w:t>由所在学院根据聘任要求，结合研究机构发展需要组织推荐候选人，经学院党政联席会审定后，报科研部门审批，由学校发文任命。研究中心、研究院负责人遴选由</w:t>
      </w:r>
      <w:r>
        <w:rPr>
          <w:rFonts w:hint="default" w:ascii="Times New Roman" w:hAnsi="Times New Roman" w:eastAsia="仿宋_GB2312" w:cs="Times New Roman"/>
          <w:sz w:val="32"/>
          <w:szCs w:val="32"/>
          <w:highlight w:val="none"/>
          <w:lang w:val="en-US" w:eastAsia="zh-CN"/>
        </w:rPr>
        <w:t>主要依托单位</w:t>
      </w:r>
      <w:r>
        <w:rPr>
          <w:rFonts w:hint="default" w:ascii="Times New Roman" w:hAnsi="Times New Roman" w:eastAsia="仿宋_GB2312" w:cs="Times New Roman"/>
          <w:sz w:val="32"/>
          <w:szCs w:val="32"/>
          <w:highlight w:val="none"/>
        </w:rPr>
        <w:t>提名，经其挂靠或依托单位同意后，报科研部门审批，由学校发文任命。</w:t>
      </w:r>
    </w:p>
    <w:p w14:paraId="693F5EFD">
      <w:pPr>
        <w:keepNext w:val="0"/>
        <w:keepLines w:val="0"/>
        <w:pageBreakBefore w:val="0"/>
        <w:widowControl w:val="0"/>
        <w:kinsoku/>
        <w:wordWrap/>
        <w:overflowPunct/>
        <w:topLinePunct w:val="0"/>
        <w:autoSpaceDE/>
        <w:autoSpaceDN/>
        <w:bidi w:val="0"/>
        <w:adjustRightInd/>
        <w:snapToGrid/>
        <w:spacing w:after="0" w:line="560"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第十七条</w:t>
      </w:r>
      <w:r>
        <w:rPr>
          <w:rFonts w:hint="default" w:ascii="Times New Roman" w:hAnsi="Times New Roman" w:eastAsia="仿宋_GB2312" w:cs="Times New Roman"/>
          <w:sz w:val="32"/>
          <w:szCs w:val="32"/>
          <w:highlight w:val="none"/>
        </w:rPr>
        <w:t xml:space="preserve">  研究机构负责人一般任期为4年，任期届满后，经考核合格后可连任。学校每年集中受理研究机构负责人调整事宜。研究机构负责人每2年进行一次中期考核，对无法胜任研究机构工作的负责人，经主要依托学院或科研部门提出申请，报学校同意后进行调整。</w:t>
      </w:r>
    </w:p>
    <w:p w14:paraId="0025E601">
      <w:pPr>
        <w:keepNext w:val="0"/>
        <w:keepLines w:val="0"/>
        <w:pageBreakBefore w:val="0"/>
        <w:widowControl w:val="0"/>
        <w:kinsoku/>
        <w:wordWrap/>
        <w:overflowPunct/>
        <w:topLinePunct w:val="0"/>
        <w:autoSpaceDE/>
        <w:autoSpaceDN/>
        <w:bidi w:val="0"/>
        <w:adjustRightInd/>
        <w:snapToGrid/>
        <w:spacing w:after="0" w:line="560"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第十</w:t>
      </w:r>
      <w:r>
        <w:rPr>
          <w:rFonts w:hint="default" w:ascii="Times New Roman" w:hAnsi="Times New Roman" w:eastAsia="仿宋_GB2312" w:cs="Times New Roman"/>
          <w:b/>
          <w:bCs/>
          <w:sz w:val="32"/>
          <w:szCs w:val="32"/>
          <w:highlight w:val="none"/>
          <w:lang w:val="en-US" w:eastAsia="zh-CN"/>
        </w:rPr>
        <w:t>八</w:t>
      </w:r>
      <w:r>
        <w:rPr>
          <w:rFonts w:hint="default" w:ascii="Times New Roman" w:hAnsi="Times New Roman" w:eastAsia="仿宋_GB2312" w:cs="Times New Roman"/>
          <w:b/>
          <w:bCs/>
          <w:sz w:val="32"/>
          <w:szCs w:val="32"/>
          <w:highlight w:val="none"/>
        </w:rPr>
        <w:t>条</w:t>
      </w:r>
      <w:r>
        <w:rPr>
          <w:rFonts w:hint="default" w:ascii="Times New Roman" w:hAnsi="Times New Roman" w:eastAsia="仿宋_GB2312" w:cs="Times New Roman"/>
          <w:sz w:val="32"/>
          <w:szCs w:val="32"/>
          <w:highlight w:val="none"/>
        </w:rPr>
        <w:t xml:space="preserve">  研究机构不得自行设立子机构。如确需下设子机构，应经依托或隶属单位同意后报科研部门审批。</w:t>
      </w:r>
    </w:p>
    <w:p w14:paraId="79E36381">
      <w:pPr>
        <w:keepNext w:val="0"/>
        <w:keepLines w:val="0"/>
        <w:pageBreakBefore w:val="0"/>
        <w:widowControl w:val="0"/>
        <w:kinsoku/>
        <w:wordWrap/>
        <w:overflowPunct/>
        <w:topLinePunct w:val="0"/>
        <w:autoSpaceDE/>
        <w:autoSpaceDN/>
        <w:bidi w:val="0"/>
        <w:adjustRightInd/>
        <w:snapToGrid/>
        <w:spacing w:after="0" w:line="560"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第十</w:t>
      </w:r>
      <w:r>
        <w:rPr>
          <w:rFonts w:hint="default" w:ascii="Times New Roman" w:hAnsi="Times New Roman" w:eastAsia="仿宋_GB2312" w:cs="Times New Roman"/>
          <w:b/>
          <w:bCs/>
          <w:sz w:val="32"/>
          <w:szCs w:val="32"/>
          <w:highlight w:val="none"/>
          <w:lang w:val="en-US" w:eastAsia="zh-CN"/>
        </w:rPr>
        <w:t>九</w:t>
      </w:r>
      <w:r>
        <w:rPr>
          <w:rFonts w:hint="default" w:ascii="Times New Roman" w:hAnsi="Times New Roman" w:eastAsia="仿宋_GB2312" w:cs="Times New Roman"/>
          <w:b/>
          <w:bCs/>
          <w:sz w:val="32"/>
          <w:szCs w:val="32"/>
          <w:highlight w:val="none"/>
        </w:rPr>
        <w:t>条</w:t>
      </w:r>
      <w:r>
        <w:rPr>
          <w:rFonts w:hint="default" w:ascii="Times New Roman" w:hAnsi="Times New Roman" w:eastAsia="仿宋_GB2312" w:cs="Times New Roman"/>
          <w:sz w:val="32"/>
          <w:szCs w:val="32"/>
          <w:highlight w:val="none"/>
        </w:rPr>
        <w:t xml:space="preserve">  资源与经费支持</w:t>
      </w:r>
    </w:p>
    <w:p w14:paraId="4550B20E">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（一）研究机构建设周期内学校将提供一定的建设经费或科研经费支持。</w:t>
      </w:r>
    </w:p>
    <w:p w14:paraId="0F4CE2A6">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二</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b w:val="0"/>
          <w:bCs w:val="0"/>
          <w:sz w:val="32"/>
          <w:szCs w:val="32"/>
          <w:highlight w:val="none"/>
          <w:u w:val="none"/>
        </w:rPr>
        <w:t>年度考核和周期考核合格以上的研究机构，根据研究和</w:t>
      </w:r>
      <w:r>
        <w:rPr>
          <w:rFonts w:hint="default" w:ascii="Times New Roman" w:hAnsi="Times New Roman" w:eastAsia="仿宋_GB2312" w:cs="Times New Roman"/>
          <w:b w:val="0"/>
          <w:bCs w:val="0"/>
          <w:sz w:val="32"/>
          <w:szCs w:val="32"/>
          <w:highlight w:val="none"/>
          <w:u w:val="none"/>
          <w:lang w:val="en-US" w:eastAsia="zh-CN"/>
        </w:rPr>
        <w:t>学科</w:t>
      </w:r>
      <w:r>
        <w:rPr>
          <w:rFonts w:hint="default" w:ascii="Times New Roman" w:hAnsi="Times New Roman" w:eastAsia="仿宋_GB2312" w:cs="Times New Roman"/>
          <w:b w:val="0"/>
          <w:bCs w:val="0"/>
          <w:sz w:val="32"/>
          <w:szCs w:val="32"/>
          <w:highlight w:val="none"/>
          <w:u w:val="none"/>
        </w:rPr>
        <w:t>发展需要，学校给予一定的人才引进、研究生招生、竞争性科研项目分配与评优评先等指标。</w:t>
      </w:r>
    </w:p>
    <w:p w14:paraId="36935FBC">
      <w:pPr>
        <w:keepNext w:val="0"/>
        <w:keepLines w:val="0"/>
        <w:pageBreakBefore w:val="0"/>
        <w:widowControl w:val="0"/>
        <w:kinsoku/>
        <w:wordWrap/>
        <w:overflowPunct/>
        <w:topLinePunct w:val="0"/>
        <w:autoSpaceDE/>
        <w:autoSpaceDN/>
        <w:bidi w:val="0"/>
        <w:adjustRightInd/>
        <w:snapToGrid/>
        <w:spacing w:after="0" w:line="560"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第</w:t>
      </w:r>
      <w:r>
        <w:rPr>
          <w:rFonts w:hint="default" w:ascii="Times New Roman" w:hAnsi="Times New Roman" w:eastAsia="仿宋_GB2312" w:cs="Times New Roman"/>
          <w:b/>
          <w:bCs/>
          <w:sz w:val="32"/>
          <w:szCs w:val="32"/>
          <w:highlight w:val="none"/>
          <w:lang w:val="en-US" w:eastAsia="zh-CN"/>
        </w:rPr>
        <w:t>二十</w:t>
      </w:r>
      <w:r>
        <w:rPr>
          <w:rFonts w:hint="default" w:ascii="Times New Roman" w:hAnsi="Times New Roman" w:eastAsia="仿宋_GB2312" w:cs="Times New Roman"/>
          <w:b/>
          <w:bCs/>
          <w:sz w:val="32"/>
          <w:szCs w:val="32"/>
          <w:highlight w:val="none"/>
        </w:rPr>
        <w:t>条</w:t>
      </w:r>
      <w:r>
        <w:rPr>
          <w:rFonts w:hint="default" w:ascii="Times New Roman" w:hAnsi="Times New Roman" w:eastAsia="仿宋_GB2312" w:cs="Times New Roman"/>
          <w:sz w:val="32"/>
          <w:szCs w:val="32"/>
          <w:highlight w:val="none"/>
        </w:rPr>
        <w:t xml:space="preserve">  研究机构人员一般由学校在职在编人员构成</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如因需要聘请校外兼职人员的，应由其依托或隶属单位严格把关，并按照学校关于外聘人员的规定实施聘用并负责管理。</w:t>
      </w:r>
    </w:p>
    <w:p w14:paraId="10B141B6">
      <w:pPr>
        <w:keepNext w:val="0"/>
        <w:keepLines w:val="0"/>
        <w:pageBreakBefore w:val="0"/>
        <w:widowControl w:val="0"/>
        <w:kinsoku/>
        <w:wordWrap/>
        <w:overflowPunct/>
        <w:topLinePunct w:val="0"/>
        <w:autoSpaceDE/>
        <w:autoSpaceDN/>
        <w:bidi w:val="0"/>
        <w:adjustRightInd/>
        <w:snapToGrid/>
        <w:spacing w:after="0" w:line="560"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第二十</w:t>
      </w:r>
      <w:r>
        <w:rPr>
          <w:rFonts w:hint="default" w:ascii="Times New Roman" w:hAnsi="Times New Roman" w:eastAsia="仿宋_GB2312" w:cs="Times New Roman"/>
          <w:b/>
          <w:bCs/>
          <w:sz w:val="32"/>
          <w:szCs w:val="32"/>
          <w:highlight w:val="none"/>
          <w:lang w:val="en-US" w:eastAsia="zh-CN"/>
        </w:rPr>
        <w:t>一</w:t>
      </w:r>
      <w:r>
        <w:rPr>
          <w:rFonts w:hint="default" w:ascii="Times New Roman" w:hAnsi="Times New Roman" w:eastAsia="仿宋_GB2312" w:cs="Times New Roman"/>
          <w:b/>
          <w:bCs/>
          <w:sz w:val="32"/>
          <w:szCs w:val="32"/>
          <w:highlight w:val="none"/>
        </w:rPr>
        <w:t>条</w:t>
      </w:r>
      <w:r>
        <w:rPr>
          <w:rFonts w:hint="default" w:ascii="Times New Roman" w:hAnsi="Times New Roman" w:eastAsia="仿宋_GB2312" w:cs="Times New Roman"/>
          <w:sz w:val="32"/>
          <w:szCs w:val="32"/>
          <w:highlight w:val="none"/>
        </w:rPr>
        <w:t xml:space="preserve">  研究成果共享</w:t>
      </w:r>
    </w:p>
    <w:p w14:paraId="376AC9B6">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sz w:val="32"/>
          <w:szCs w:val="32"/>
          <w:highlight w:val="none"/>
          <w:u w:val="none"/>
          <w:lang w:eastAsia="zh-CN"/>
        </w:rPr>
      </w:pPr>
      <w:r>
        <w:rPr>
          <w:rFonts w:hint="default" w:ascii="Times New Roman" w:hAnsi="Times New Roman" w:eastAsia="仿宋_GB2312" w:cs="Times New Roman"/>
          <w:sz w:val="32"/>
          <w:szCs w:val="32"/>
          <w:highlight w:val="none"/>
          <w:u w:val="none"/>
        </w:rPr>
        <w:t>研究机构产出的科研和服务地方成果根据实际贡献度由研究机构和参与学院</w:t>
      </w:r>
      <w:r>
        <w:rPr>
          <w:rFonts w:hint="default" w:ascii="Times New Roman" w:hAnsi="Times New Roman" w:eastAsia="仿宋_GB2312" w:cs="Times New Roman"/>
          <w:sz w:val="32"/>
          <w:szCs w:val="32"/>
          <w:highlight w:val="none"/>
          <w:u w:val="none"/>
          <w:lang w:val="en-US" w:eastAsia="zh-CN"/>
        </w:rPr>
        <w:t>自主</w:t>
      </w:r>
      <w:r>
        <w:rPr>
          <w:rFonts w:hint="default" w:ascii="Times New Roman" w:hAnsi="Times New Roman" w:eastAsia="仿宋_GB2312" w:cs="Times New Roman"/>
          <w:sz w:val="32"/>
          <w:szCs w:val="32"/>
          <w:highlight w:val="none"/>
          <w:u w:val="none"/>
        </w:rPr>
        <w:t>协商确定</w:t>
      </w:r>
      <w:r>
        <w:rPr>
          <w:rFonts w:hint="default" w:ascii="Times New Roman" w:hAnsi="Times New Roman" w:eastAsia="仿宋_GB2312" w:cs="Times New Roman"/>
          <w:sz w:val="32"/>
          <w:szCs w:val="32"/>
          <w:highlight w:val="none"/>
          <w:u w:val="none"/>
          <w:lang w:val="en-US" w:eastAsia="zh-CN"/>
        </w:rPr>
        <w:t>分配</w:t>
      </w:r>
      <w:r>
        <w:rPr>
          <w:rFonts w:hint="default" w:ascii="Times New Roman" w:hAnsi="Times New Roman" w:eastAsia="仿宋_GB2312" w:cs="Times New Roman"/>
          <w:sz w:val="32"/>
          <w:szCs w:val="32"/>
          <w:highlight w:val="none"/>
          <w:u w:val="none"/>
          <w:lang w:eastAsia="zh-CN"/>
        </w:rPr>
        <w:t>，</w:t>
      </w:r>
      <w:r>
        <w:rPr>
          <w:rFonts w:hint="default" w:ascii="Times New Roman" w:hAnsi="Times New Roman" w:eastAsia="仿宋_GB2312" w:cs="Times New Roman"/>
          <w:sz w:val="32"/>
          <w:szCs w:val="32"/>
          <w:highlight w:val="none"/>
          <w:u w:val="none"/>
          <w:lang w:val="en-US" w:eastAsia="zh-CN"/>
        </w:rPr>
        <w:t>研究成果一般可</w:t>
      </w:r>
      <w:r>
        <w:rPr>
          <w:rFonts w:hint="default" w:ascii="Times New Roman" w:hAnsi="Times New Roman" w:eastAsia="仿宋_GB2312" w:cs="Times New Roman"/>
          <w:sz w:val="32"/>
          <w:szCs w:val="32"/>
          <w:highlight w:val="none"/>
          <w:u w:val="none"/>
        </w:rPr>
        <w:t>由研究机构和</w:t>
      </w:r>
      <w:r>
        <w:rPr>
          <w:rFonts w:hint="default" w:ascii="Times New Roman" w:hAnsi="Times New Roman" w:eastAsia="仿宋_GB2312" w:cs="Times New Roman"/>
          <w:sz w:val="32"/>
          <w:szCs w:val="32"/>
          <w:highlight w:val="none"/>
          <w:u w:val="none"/>
          <w:lang w:val="en-US" w:eastAsia="zh-CN"/>
        </w:rPr>
        <w:t>主要负责</w:t>
      </w:r>
      <w:r>
        <w:rPr>
          <w:rFonts w:hint="default" w:ascii="Times New Roman" w:hAnsi="Times New Roman" w:eastAsia="仿宋_GB2312" w:cs="Times New Roman"/>
          <w:sz w:val="32"/>
          <w:szCs w:val="32"/>
          <w:highlight w:val="none"/>
          <w:u w:val="none"/>
        </w:rPr>
        <w:t>教师所在学院共享</w:t>
      </w:r>
      <w:r>
        <w:rPr>
          <w:rFonts w:hint="default" w:ascii="Times New Roman" w:hAnsi="Times New Roman" w:eastAsia="仿宋_GB2312" w:cs="Times New Roman"/>
          <w:sz w:val="32"/>
          <w:szCs w:val="32"/>
          <w:highlight w:val="none"/>
          <w:u w:val="none"/>
          <w:lang w:eastAsia="zh-CN"/>
        </w:rPr>
        <w:t>。</w:t>
      </w:r>
    </w:p>
    <w:p w14:paraId="092649FB">
      <w:pPr>
        <w:keepNext w:val="0"/>
        <w:keepLines w:val="0"/>
        <w:pageBreakBefore w:val="0"/>
        <w:widowControl w:val="0"/>
        <w:kinsoku/>
        <w:wordWrap/>
        <w:overflowPunct/>
        <w:topLinePunct w:val="0"/>
        <w:autoSpaceDE/>
        <w:autoSpaceDN/>
        <w:bidi w:val="0"/>
        <w:adjustRightInd/>
        <w:snapToGrid/>
        <w:spacing w:after="0" w:line="560"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第二十</w:t>
      </w:r>
      <w:r>
        <w:rPr>
          <w:rFonts w:hint="default" w:ascii="Times New Roman" w:hAnsi="Times New Roman" w:eastAsia="仿宋_GB2312" w:cs="Times New Roman"/>
          <w:b/>
          <w:bCs/>
          <w:sz w:val="32"/>
          <w:szCs w:val="32"/>
          <w:highlight w:val="none"/>
          <w:lang w:val="en-US" w:eastAsia="zh-CN"/>
        </w:rPr>
        <w:t>二</w:t>
      </w:r>
      <w:r>
        <w:rPr>
          <w:rFonts w:hint="default" w:ascii="Times New Roman" w:hAnsi="Times New Roman" w:eastAsia="仿宋_GB2312" w:cs="Times New Roman"/>
          <w:b/>
          <w:bCs/>
          <w:sz w:val="32"/>
          <w:szCs w:val="32"/>
          <w:highlight w:val="none"/>
        </w:rPr>
        <w:t>条</w:t>
      </w:r>
      <w:r>
        <w:rPr>
          <w:rFonts w:hint="default" w:ascii="Times New Roman" w:hAnsi="Times New Roman" w:eastAsia="仿宋_GB2312" w:cs="Times New Roman"/>
          <w:sz w:val="32"/>
          <w:szCs w:val="32"/>
          <w:highlight w:val="none"/>
        </w:rPr>
        <w:t xml:space="preserve">  科研经费管理</w:t>
      </w:r>
    </w:p>
    <w:p w14:paraId="22A2F3D8">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严格</w:t>
      </w:r>
      <w:r>
        <w:rPr>
          <w:rFonts w:hint="default" w:ascii="Times New Roman" w:hAnsi="Times New Roman" w:eastAsia="仿宋_GB2312" w:cs="Times New Roman"/>
          <w:sz w:val="32"/>
          <w:szCs w:val="32"/>
          <w:highlight w:val="none"/>
          <w:lang w:eastAsia="zh-CN"/>
        </w:rPr>
        <w:t>按照上级有关规定和</w:t>
      </w:r>
      <w:r>
        <w:rPr>
          <w:rFonts w:hint="default" w:ascii="Times New Roman" w:hAnsi="Times New Roman" w:eastAsia="仿宋_GB2312" w:cs="Times New Roman"/>
          <w:sz w:val="32"/>
          <w:szCs w:val="32"/>
          <w:highlight w:val="none"/>
        </w:rPr>
        <w:t>学校财务制度执行，禁止私自设立账户或从事经营性活动。</w:t>
      </w:r>
    </w:p>
    <w:p w14:paraId="429A486E">
      <w:pPr>
        <w:keepNext w:val="0"/>
        <w:keepLines w:val="0"/>
        <w:pageBreakBefore w:val="0"/>
        <w:widowControl w:val="0"/>
        <w:kinsoku/>
        <w:wordWrap/>
        <w:overflowPunct/>
        <w:topLinePunct w:val="0"/>
        <w:autoSpaceDE/>
        <w:autoSpaceDN/>
        <w:bidi w:val="0"/>
        <w:adjustRightInd/>
        <w:snapToGrid/>
        <w:spacing w:after="0" w:line="560"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第二十</w:t>
      </w:r>
      <w:r>
        <w:rPr>
          <w:rFonts w:hint="default" w:ascii="Times New Roman" w:hAnsi="Times New Roman" w:eastAsia="仿宋_GB2312" w:cs="Times New Roman"/>
          <w:b/>
          <w:bCs/>
          <w:sz w:val="32"/>
          <w:szCs w:val="32"/>
          <w:highlight w:val="none"/>
          <w:lang w:val="en-US" w:eastAsia="zh-CN"/>
        </w:rPr>
        <w:t>三</w:t>
      </w:r>
      <w:r>
        <w:rPr>
          <w:rFonts w:hint="default" w:ascii="Times New Roman" w:hAnsi="Times New Roman" w:eastAsia="仿宋_GB2312" w:cs="Times New Roman"/>
          <w:b/>
          <w:bCs/>
          <w:sz w:val="32"/>
          <w:szCs w:val="32"/>
          <w:highlight w:val="none"/>
        </w:rPr>
        <w:t>条</w:t>
      </w:r>
      <w:r>
        <w:rPr>
          <w:rFonts w:hint="default" w:ascii="Times New Roman" w:hAnsi="Times New Roman" w:eastAsia="仿宋_GB2312" w:cs="Times New Roman"/>
          <w:sz w:val="32"/>
          <w:szCs w:val="32"/>
          <w:highlight w:val="none"/>
        </w:rPr>
        <w:t>  成果转化激励</w:t>
      </w:r>
    </w:p>
    <w:p w14:paraId="1B626531">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研究机构科研成果转化收益按《浙江省促进科技成果转化条例》</w:t>
      </w:r>
      <w:r>
        <w:rPr>
          <w:rFonts w:hint="default" w:ascii="Times New Roman" w:hAnsi="Times New Roman" w:eastAsia="仿宋_GB2312" w:cs="Times New Roman"/>
          <w:sz w:val="32"/>
          <w:szCs w:val="32"/>
          <w:highlight w:val="none"/>
          <w:lang w:eastAsia="zh-CN"/>
        </w:rPr>
        <w:t>《湖州师范学院科技成果转化管理办法》</w:t>
      </w:r>
      <w:r>
        <w:rPr>
          <w:rFonts w:hint="default" w:ascii="Times New Roman" w:hAnsi="Times New Roman" w:eastAsia="仿宋_GB2312" w:cs="Times New Roman"/>
          <w:sz w:val="32"/>
          <w:szCs w:val="32"/>
          <w:highlight w:val="none"/>
          <w:lang w:val="en-US" w:eastAsia="zh-CN"/>
        </w:rPr>
        <w:t>及</w:t>
      </w:r>
      <w:r>
        <w:rPr>
          <w:rFonts w:hint="default" w:ascii="Times New Roman" w:hAnsi="Times New Roman" w:eastAsia="仿宋_GB2312" w:cs="Times New Roman"/>
          <w:sz w:val="32"/>
          <w:szCs w:val="32"/>
          <w:highlight w:val="none"/>
        </w:rPr>
        <w:t>学校财务制度等规定来实施执行。</w:t>
      </w:r>
    </w:p>
    <w:p w14:paraId="241A503E">
      <w:pPr>
        <w:keepNext w:val="0"/>
        <w:keepLines w:val="0"/>
        <w:pageBreakBefore w:val="0"/>
        <w:widowControl w:val="0"/>
        <w:kinsoku/>
        <w:wordWrap/>
        <w:overflowPunct/>
        <w:topLinePunct w:val="0"/>
        <w:autoSpaceDE/>
        <w:autoSpaceDN/>
        <w:bidi w:val="0"/>
        <w:adjustRightInd/>
        <w:snapToGrid/>
        <w:spacing w:after="0" w:line="560" w:lineRule="exact"/>
        <w:ind w:firstLine="643" w:firstLineChars="200"/>
        <w:textAlignment w:val="auto"/>
        <w:rPr>
          <w:rFonts w:hint="default" w:ascii="Times New Roman" w:hAnsi="Times New Roman" w:eastAsia="黑体" w:cs="Times New Roman"/>
          <w:sz w:val="32"/>
          <w:szCs w:val="32"/>
          <w:highlight w:val="none"/>
        </w:rPr>
      </w:pPr>
      <w:r>
        <w:rPr>
          <w:rFonts w:hint="default" w:ascii="Times New Roman" w:hAnsi="Times New Roman" w:eastAsia="仿宋_GB2312" w:cs="Times New Roman"/>
          <w:b/>
          <w:bCs/>
          <w:sz w:val="32"/>
          <w:szCs w:val="32"/>
          <w:highlight w:val="none"/>
        </w:rPr>
        <w:t>第二十</w:t>
      </w:r>
      <w:r>
        <w:rPr>
          <w:rFonts w:hint="default" w:ascii="Times New Roman" w:hAnsi="Times New Roman" w:eastAsia="仿宋_GB2312" w:cs="Times New Roman"/>
          <w:b/>
          <w:bCs/>
          <w:sz w:val="32"/>
          <w:szCs w:val="32"/>
          <w:highlight w:val="none"/>
          <w:lang w:val="en-US" w:eastAsia="zh-CN"/>
        </w:rPr>
        <w:t>四</w:t>
      </w:r>
      <w:r>
        <w:rPr>
          <w:rFonts w:hint="default" w:ascii="Times New Roman" w:hAnsi="Times New Roman" w:eastAsia="仿宋_GB2312" w:cs="Times New Roman"/>
          <w:b/>
          <w:bCs/>
          <w:sz w:val="32"/>
          <w:szCs w:val="32"/>
          <w:highlight w:val="none"/>
        </w:rPr>
        <w:t>条</w:t>
      </w:r>
      <w:r>
        <w:rPr>
          <w:rFonts w:hint="default" w:ascii="Times New Roman" w:hAnsi="Times New Roman" w:eastAsia="仿宋_GB2312" w:cs="Times New Roman"/>
          <w:sz w:val="32"/>
          <w:szCs w:val="32"/>
          <w:highlight w:val="none"/>
          <w:lang w:val="en-US" w:eastAsia="zh-CN"/>
        </w:rPr>
        <w:t xml:space="preserve">  研究机构一般不刻制印章，确因工作需要可书面提出申请，经所在学院、科研部门审核、分管校领导及主要领导审批同意后，向学校办公室申请办理刻制手续。</w:t>
      </w:r>
    </w:p>
    <w:p w14:paraId="5E22E297">
      <w:pPr>
        <w:keepNext w:val="0"/>
        <w:keepLines w:val="0"/>
        <w:pageBreakBefore w:val="0"/>
        <w:widowControl w:val="0"/>
        <w:kinsoku/>
        <w:wordWrap/>
        <w:overflowPunct/>
        <w:topLinePunct w:val="0"/>
        <w:autoSpaceDE/>
        <w:autoSpaceDN/>
        <w:bidi w:val="0"/>
        <w:adjustRightInd/>
        <w:snapToGrid/>
        <w:spacing w:after="156" w:line="560" w:lineRule="exact"/>
        <w:jc w:val="center"/>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 xml:space="preserve">第五章 </w:t>
      </w:r>
      <w:r>
        <w:rPr>
          <w:rFonts w:hint="default" w:ascii="Times New Roman" w:hAnsi="Times New Roman" w:eastAsia="黑体" w:cs="Times New Roman"/>
          <w:sz w:val="32"/>
          <w:szCs w:val="32"/>
          <w:highlight w:val="none"/>
          <w:lang w:val="en-US" w:eastAsia="zh-CN"/>
        </w:rPr>
        <w:t xml:space="preserve"> </w:t>
      </w:r>
      <w:r>
        <w:rPr>
          <w:rFonts w:hint="default" w:ascii="Times New Roman" w:hAnsi="Times New Roman" w:eastAsia="黑体" w:cs="Times New Roman"/>
          <w:sz w:val="32"/>
          <w:szCs w:val="32"/>
          <w:highlight w:val="none"/>
        </w:rPr>
        <w:t>考核与评估</w:t>
      </w:r>
    </w:p>
    <w:p w14:paraId="3D552185">
      <w:pPr>
        <w:keepNext w:val="0"/>
        <w:keepLines w:val="0"/>
        <w:pageBreakBefore w:val="0"/>
        <w:widowControl w:val="0"/>
        <w:kinsoku/>
        <w:wordWrap/>
        <w:overflowPunct/>
        <w:topLinePunct w:val="0"/>
        <w:autoSpaceDE/>
        <w:autoSpaceDN/>
        <w:bidi w:val="0"/>
        <w:adjustRightInd/>
        <w:snapToGrid/>
        <w:spacing w:after="0" w:line="560"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第二十</w:t>
      </w:r>
      <w:r>
        <w:rPr>
          <w:rFonts w:hint="default" w:ascii="Times New Roman" w:hAnsi="Times New Roman" w:eastAsia="仿宋_GB2312" w:cs="Times New Roman"/>
          <w:b/>
          <w:bCs/>
          <w:sz w:val="32"/>
          <w:szCs w:val="32"/>
          <w:highlight w:val="none"/>
          <w:lang w:val="en-US" w:eastAsia="zh-CN"/>
        </w:rPr>
        <w:t>五</w:t>
      </w:r>
      <w:r>
        <w:rPr>
          <w:rFonts w:hint="default" w:ascii="Times New Roman" w:hAnsi="Times New Roman" w:eastAsia="仿宋_GB2312" w:cs="Times New Roman"/>
          <w:b/>
          <w:bCs/>
          <w:sz w:val="32"/>
          <w:szCs w:val="32"/>
          <w:highlight w:val="none"/>
        </w:rPr>
        <w:t>条</w:t>
      </w:r>
      <w:r>
        <w:rPr>
          <w:rFonts w:hint="default" w:ascii="Times New Roman" w:hAnsi="Times New Roman" w:eastAsia="仿宋_GB2312" w:cs="Times New Roman"/>
          <w:sz w:val="32"/>
          <w:szCs w:val="32"/>
          <w:highlight w:val="none"/>
        </w:rPr>
        <w:t>  考核周期：</w:t>
      </w:r>
    </w:p>
    <w:p w14:paraId="4B5316AE">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研究机构由科研部门牵头组织</w:t>
      </w:r>
      <w:r>
        <w:rPr>
          <w:rFonts w:hint="default" w:ascii="Times New Roman" w:hAnsi="Times New Roman" w:eastAsia="仿宋_GB2312" w:cs="Times New Roman"/>
          <w:sz w:val="32"/>
          <w:szCs w:val="32"/>
          <w:highlight w:val="none"/>
          <w:lang w:eastAsia="zh-CN"/>
        </w:rPr>
        <w:t>考</w:t>
      </w:r>
      <w:r>
        <w:rPr>
          <w:rFonts w:hint="default" w:ascii="Times New Roman" w:hAnsi="Times New Roman" w:eastAsia="仿宋_GB2312" w:cs="Times New Roman"/>
          <w:sz w:val="32"/>
          <w:szCs w:val="32"/>
          <w:highlight w:val="none"/>
        </w:rPr>
        <w:t>评，实行年度考评与</w:t>
      </w:r>
      <w:r>
        <w:rPr>
          <w:rFonts w:hint="default" w:ascii="Times New Roman" w:hAnsi="Times New Roman" w:eastAsia="仿宋_GB2312" w:cs="Times New Roman"/>
          <w:sz w:val="32"/>
          <w:szCs w:val="32"/>
          <w:highlight w:val="none"/>
          <w:lang w:val="en-US" w:eastAsia="zh-CN"/>
        </w:rPr>
        <w:t>周</w:t>
      </w:r>
      <w:r>
        <w:rPr>
          <w:rFonts w:hint="default" w:ascii="Times New Roman" w:hAnsi="Times New Roman" w:eastAsia="仿宋_GB2312" w:cs="Times New Roman"/>
          <w:sz w:val="32"/>
          <w:szCs w:val="32"/>
          <w:highlight w:val="none"/>
        </w:rPr>
        <w:t>期考评相结合</w:t>
      </w:r>
      <w:r>
        <w:rPr>
          <w:rFonts w:hint="default" w:ascii="Times New Roman" w:hAnsi="Times New Roman" w:eastAsia="仿宋_GB2312" w:cs="Times New Roman"/>
          <w:sz w:val="32"/>
          <w:szCs w:val="32"/>
          <w:highlight w:val="none"/>
          <w:lang w:val="en-US" w:eastAsia="zh-CN"/>
        </w:rPr>
        <w:t>的方式</w:t>
      </w:r>
      <w:r>
        <w:rPr>
          <w:rFonts w:hint="default" w:ascii="Times New Roman" w:hAnsi="Times New Roman" w:eastAsia="仿宋_GB2312" w:cs="Times New Roman"/>
          <w:sz w:val="32"/>
          <w:szCs w:val="32"/>
          <w:highlight w:val="none"/>
        </w:rPr>
        <w:t>，重点考核国家级、省部级项目、高级别学术成果、高能级科创平台及服务地方成效等。</w:t>
      </w:r>
    </w:p>
    <w:p w14:paraId="26A825E3">
      <w:pPr>
        <w:keepNext w:val="0"/>
        <w:keepLines w:val="0"/>
        <w:pageBreakBefore w:val="0"/>
        <w:widowControl w:val="0"/>
        <w:kinsoku/>
        <w:wordWrap/>
        <w:overflowPunct/>
        <w:topLinePunct w:val="0"/>
        <w:autoSpaceDE/>
        <w:autoSpaceDN/>
        <w:bidi w:val="0"/>
        <w:adjustRightInd/>
        <w:snapToGrid/>
        <w:spacing w:after="0" w:line="560"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第二十</w:t>
      </w:r>
      <w:r>
        <w:rPr>
          <w:rFonts w:hint="default" w:ascii="Times New Roman" w:hAnsi="Times New Roman" w:eastAsia="仿宋_GB2312" w:cs="Times New Roman"/>
          <w:b/>
          <w:bCs/>
          <w:sz w:val="32"/>
          <w:szCs w:val="32"/>
          <w:highlight w:val="none"/>
          <w:lang w:val="en-US" w:eastAsia="zh-CN"/>
        </w:rPr>
        <w:t>六</w:t>
      </w:r>
      <w:r>
        <w:rPr>
          <w:rFonts w:hint="default" w:ascii="Times New Roman" w:hAnsi="Times New Roman" w:eastAsia="仿宋_GB2312" w:cs="Times New Roman"/>
          <w:b/>
          <w:bCs/>
          <w:sz w:val="32"/>
          <w:szCs w:val="32"/>
          <w:highlight w:val="none"/>
        </w:rPr>
        <w:t>条</w:t>
      </w:r>
      <w:r>
        <w:rPr>
          <w:rFonts w:hint="default" w:ascii="Times New Roman" w:hAnsi="Times New Roman" w:eastAsia="仿宋_GB2312" w:cs="Times New Roman"/>
          <w:sz w:val="32"/>
          <w:szCs w:val="32"/>
          <w:highlight w:val="none"/>
        </w:rPr>
        <w:t xml:space="preserve">  研究机构考核具体按</w:t>
      </w:r>
      <w:r>
        <w:rPr>
          <w:rFonts w:hint="default" w:ascii="Times New Roman" w:hAnsi="Times New Roman" w:eastAsia="仿宋_GB2312" w:cs="Times New Roman"/>
          <w:sz w:val="32"/>
          <w:szCs w:val="32"/>
          <w:highlight w:val="none"/>
          <w:lang w:val="en-US" w:eastAsia="zh-CN"/>
        </w:rPr>
        <w:t>附件</w:t>
      </w:r>
      <w:r>
        <w:rPr>
          <w:rFonts w:hint="default" w:ascii="Times New Roman" w:hAnsi="Times New Roman" w:eastAsia="仿宋_GB2312" w:cs="Times New Roman"/>
          <w:sz w:val="32"/>
          <w:szCs w:val="32"/>
          <w:highlight w:val="none"/>
        </w:rPr>
        <w:t>《湖州师范学院研究机构</w:t>
      </w:r>
      <w:r>
        <w:rPr>
          <w:rFonts w:hint="eastAsia" w:eastAsia="仿宋_GB2312" w:cs="Times New Roman"/>
          <w:sz w:val="32"/>
          <w:szCs w:val="32"/>
          <w:highlight w:val="none"/>
          <w:lang w:eastAsia="zh-CN"/>
        </w:rPr>
        <w:t>考核</w:t>
      </w:r>
      <w:r>
        <w:rPr>
          <w:rFonts w:hint="default" w:ascii="Times New Roman" w:hAnsi="Times New Roman" w:eastAsia="仿宋_GB2312" w:cs="Times New Roman"/>
          <w:sz w:val="32"/>
          <w:szCs w:val="32"/>
          <w:highlight w:val="none"/>
        </w:rPr>
        <w:t>细则》组织实施。</w:t>
      </w:r>
    </w:p>
    <w:p w14:paraId="240FBBE5">
      <w:pPr>
        <w:keepNext w:val="0"/>
        <w:keepLines w:val="0"/>
        <w:pageBreakBefore w:val="0"/>
        <w:widowControl w:val="0"/>
        <w:kinsoku/>
        <w:wordWrap/>
        <w:overflowPunct/>
        <w:topLinePunct w:val="0"/>
        <w:autoSpaceDE/>
        <w:autoSpaceDN/>
        <w:bidi w:val="0"/>
        <w:adjustRightInd/>
        <w:snapToGrid/>
        <w:spacing w:after="0" w:line="560"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第二十七条</w:t>
      </w:r>
      <w:r>
        <w:rPr>
          <w:rFonts w:hint="default" w:ascii="Times New Roman" w:hAnsi="Times New Roman" w:eastAsia="仿宋_GB2312" w:cs="Times New Roman"/>
          <w:sz w:val="32"/>
          <w:szCs w:val="32"/>
          <w:highlight w:val="none"/>
        </w:rPr>
        <w:t xml:space="preserve">  校设院管型机构连续3年考核优秀，或周期考核优秀，并达到上一级研究机构的申报条件的，经依托学院推荐和科研部门审核，可升级为校设校管型机构。</w:t>
      </w:r>
    </w:p>
    <w:p w14:paraId="2CE9520D">
      <w:pPr>
        <w:keepNext w:val="0"/>
        <w:keepLines w:val="0"/>
        <w:pageBreakBefore w:val="0"/>
        <w:widowControl w:val="0"/>
        <w:kinsoku/>
        <w:wordWrap/>
        <w:overflowPunct/>
        <w:topLinePunct w:val="0"/>
        <w:autoSpaceDE/>
        <w:autoSpaceDN/>
        <w:bidi w:val="0"/>
        <w:adjustRightInd/>
        <w:snapToGrid/>
        <w:spacing w:after="0" w:line="560"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第二十</w:t>
      </w:r>
      <w:r>
        <w:rPr>
          <w:rFonts w:hint="default" w:ascii="Times New Roman" w:hAnsi="Times New Roman" w:eastAsia="仿宋_GB2312" w:cs="Times New Roman"/>
          <w:b/>
          <w:bCs/>
          <w:sz w:val="32"/>
          <w:szCs w:val="32"/>
          <w:highlight w:val="none"/>
          <w:lang w:val="en-US" w:eastAsia="zh-CN"/>
        </w:rPr>
        <w:t>八</w:t>
      </w:r>
      <w:r>
        <w:rPr>
          <w:rFonts w:hint="default" w:ascii="Times New Roman" w:hAnsi="Times New Roman" w:eastAsia="仿宋_GB2312" w:cs="Times New Roman"/>
          <w:b/>
          <w:bCs/>
          <w:sz w:val="32"/>
          <w:szCs w:val="32"/>
          <w:highlight w:val="none"/>
        </w:rPr>
        <w:t>条</w:t>
      </w:r>
      <w:r>
        <w:rPr>
          <w:rFonts w:hint="default" w:ascii="Times New Roman" w:hAnsi="Times New Roman" w:eastAsia="仿宋_GB2312" w:cs="Times New Roman"/>
          <w:sz w:val="32"/>
          <w:szCs w:val="32"/>
          <w:highlight w:val="none"/>
        </w:rPr>
        <w:t>  考核与评估结果应用：</w:t>
      </w:r>
    </w:p>
    <w:p w14:paraId="3426BE33">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一</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对</w:t>
      </w:r>
      <w:r>
        <w:rPr>
          <w:rFonts w:hint="default" w:ascii="Times New Roman" w:hAnsi="Times New Roman" w:eastAsia="仿宋_GB2312" w:cs="Times New Roman"/>
          <w:sz w:val="32"/>
          <w:szCs w:val="32"/>
          <w:highlight w:val="none"/>
          <w:lang w:val="en-US" w:eastAsia="zh-CN"/>
        </w:rPr>
        <w:t>年度考核和周期</w:t>
      </w:r>
      <w:r>
        <w:rPr>
          <w:rFonts w:hint="default" w:ascii="Times New Roman" w:hAnsi="Times New Roman" w:eastAsia="仿宋_GB2312" w:cs="Times New Roman"/>
          <w:sz w:val="32"/>
          <w:szCs w:val="32"/>
          <w:highlight w:val="none"/>
        </w:rPr>
        <w:t>考核优秀的研究机构，学校将给予</w:t>
      </w:r>
      <w:r>
        <w:rPr>
          <w:rFonts w:hint="default" w:ascii="Times New Roman" w:hAnsi="Times New Roman" w:eastAsia="仿宋_GB2312" w:cs="Times New Roman"/>
          <w:sz w:val="32"/>
          <w:szCs w:val="32"/>
          <w:highlight w:val="none"/>
          <w:lang w:eastAsia="zh-CN"/>
        </w:rPr>
        <w:t>更多</w:t>
      </w:r>
      <w:r>
        <w:rPr>
          <w:rFonts w:hint="default" w:ascii="Times New Roman" w:hAnsi="Times New Roman" w:eastAsia="仿宋_GB2312" w:cs="Times New Roman"/>
          <w:sz w:val="32"/>
          <w:szCs w:val="32"/>
          <w:highlight w:val="none"/>
        </w:rPr>
        <w:t>政策支持和激励；</w:t>
      </w:r>
    </w:p>
    <w:p w14:paraId="63F8AE2F">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二</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对周期考核</w:t>
      </w:r>
      <w:r>
        <w:rPr>
          <w:rFonts w:hint="default" w:ascii="Times New Roman" w:hAnsi="Times New Roman" w:eastAsia="仿宋_GB2312" w:cs="Times New Roman"/>
          <w:sz w:val="32"/>
          <w:szCs w:val="32"/>
          <w:highlight w:val="none"/>
        </w:rPr>
        <w:t>不合格</w:t>
      </w:r>
      <w:r>
        <w:rPr>
          <w:rFonts w:hint="default" w:ascii="Times New Roman" w:hAnsi="Times New Roman" w:eastAsia="仿宋_GB2312" w:cs="Times New Roman"/>
          <w:sz w:val="32"/>
          <w:szCs w:val="32"/>
          <w:highlight w:val="none"/>
          <w:lang w:val="en-US" w:eastAsia="zh-CN"/>
        </w:rPr>
        <w:t>或</w:t>
      </w:r>
      <w:r>
        <w:rPr>
          <w:rFonts w:hint="default" w:ascii="Times New Roman" w:hAnsi="Times New Roman" w:eastAsia="仿宋_GB2312" w:cs="Times New Roman"/>
          <w:sz w:val="32"/>
          <w:szCs w:val="32"/>
          <w:highlight w:val="none"/>
        </w:rPr>
        <w:t>连续两次</w:t>
      </w:r>
      <w:r>
        <w:rPr>
          <w:rFonts w:hint="default" w:ascii="Times New Roman" w:hAnsi="Times New Roman" w:eastAsia="仿宋_GB2312" w:cs="Times New Roman"/>
          <w:sz w:val="32"/>
          <w:szCs w:val="32"/>
          <w:highlight w:val="none"/>
          <w:lang w:val="en-US" w:eastAsia="zh-CN"/>
        </w:rPr>
        <w:t>年度考核</w:t>
      </w:r>
      <w:r>
        <w:rPr>
          <w:rFonts w:hint="default" w:ascii="Times New Roman" w:hAnsi="Times New Roman" w:eastAsia="仿宋_GB2312" w:cs="Times New Roman"/>
          <w:sz w:val="32"/>
          <w:szCs w:val="32"/>
          <w:highlight w:val="none"/>
        </w:rPr>
        <w:t>不合格的</w:t>
      </w:r>
      <w:r>
        <w:rPr>
          <w:rFonts w:hint="default" w:ascii="Times New Roman" w:hAnsi="Times New Roman" w:eastAsia="仿宋_GB2312" w:cs="Times New Roman"/>
          <w:sz w:val="32"/>
          <w:szCs w:val="32"/>
          <w:highlight w:val="none"/>
          <w:lang w:val="en-US" w:eastAsia="zh-CN"/>
        </w:rPr>
        <w:t>研究机构，由科研部门组织专家进行专项评估，提出整改或给予撤销</w:t>
      </w:r>
      <w:r>
        <w:rPr>
          <w:rFonts w:hint="default" w:ascii="Times New Roman" w:hAnsi="Times New Roman" w:eastAsia="仿宋_GB2312" w:cs="Times New Roman"/>
          <w:sz w:val="32"/>
          <w:szCs w:val="32"/>
          <w:highlight w:val="none"/>
        </w:rPr>
        <w:t>。</w:t>
      </w:r>
    </w:p>
    <w:p w14:paraId="34C9B851">
      <w:pPr>
        <w:keepNext w:val="0"/>
        <w:keepLines w:val="0"/>
        <w:pageBreakBefore w:val="0"/>
        <w:widowControl w:val="0"/>
        <w:kinsoku/>
        <w:wordWrap/>
        <w:overflowPunct/>
        <w:topLinePunct w:val="0"/>
        <w:autoSpaceDE/>
        <w:autoSpaceDN/>
        <w:bidi w:val="0"/>
        <w:adjustRightInd/>
        <w:snapToGrid/>
        <w:spacing w:after="156" w:line="560" w:lineRule="exact"/>
        <w:jc w:val="center"/>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 xml:space="preserve">第六章 </w:t>
      </w:r>
      <w:r>
        <w:rPr>
          <w:rFonts w:hint="default" w:ascii="Times New Roman" w:hAnsi="Times New Roman" w:eastAsia="黑体" w:cs="Times New Roman"/>
          <w:sz w:val="32"/>
          <w:szCs w:val="32"/>
          <w:highlight w:val="none"/>
          <w:lang w:val="en-US" w:eastAsia="zh-CN"/>
        </w:rPr>
        <w:t xml:space="preserve"> </w:t>
      </w:r>
      <w:r>
        <w:rPr>
          <w:rFonts w:hint="default" w:ascii="Times New Roman" w:hAnsi="Times New Roman" w:eastAsia="黑体" w:cs="Times New Roman"/>
          <w:sz w:val="32"/>
          <w:szCs w:val="32"/>
          <w:highlight w:val="none"/>
        </w:rPr>
        <w:t>附 则</w:t>
      </w:r>
    </w:p>
    <w:p w14:paraId="0C03AE2D">
      <w:pPr>
        <w:keepNext w:val="0"/>
        <w:keepLines w:val="0"/>
        <w:pageBreakBefore w:val="0"/>
        <w:widowControl w:val="0"/>
        <w:kinsoku/>
        <w:wordWrap/>
        <w:overflowPunct/>
        <w:topLinePunct w:val="0"/>
        <w:autoSpaceDE/>
        <w:autoSpaceDN/>
        <w:bidi w:val="0"/>
        <w:adjustRightInd/>
        <w:snapToGrid/>
        <w:spacing w:after="0" w:line="560" w:lineRule="exact"/>
        <w:ind w:firstLine="643"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b/>
          <w:bCs/>
          <w:sz w:val="32"/>
          <w:szCs w:val="32"/>
          <w:highlight w:val="none"/>
        </w:rPr>
        <w:t>第二十</w:t>
      </w:r>
      <w:r>
        <w:rPr>
          <w:rFonts w:hint="default" w:ascii="Times New Roman" w:hAnsi="Times New Roman" w:eastAsia="仿宋_GB2312" w:cs="Times New Roman"/>
          <w:b/>
          <w:bCs/>
          <w:sz w:val="32"/>
          <w:szCs w:val="32"/>
          <w:highlight w:val="none"/>
          <w:lang w:val="en-US" w:eastAsia="zh-CN"/>
        </w:rPr>
        <w:t>九</w:t>
      </w:r>
      <w:r>
        <w:rPr>
          <w:rFonts w:hint="default" w:ascii="Times New Roman" w:hAnsi="Times New Roman" w:eastAsia="仿宋_GB2312" w:cs="Times New Roman"/>
          <w:b/>
          <w:bCs/>
          <w:sz w:val="32"/>
          <w:szCs w:val="32"/>
          <w:highlight w:val="none"/>
        </w:rPr>
        <w:t>条</w:t>
      </w:r>
      <w:r>
        <w:rPr>
          <w:rFonts w:hint="default" w:ascii="Times New Roman" w:hAnsi="Times New Roman" w:eastAsia="仿宋_GB2312" w:cs="Times New Roman"/>
          <w:sz w:val="32"/>
          <w:szCs w:val="32"/>
          <w:highlight w:val="none"/>
        </w:rPr>
        <w:t xml:space="preserve">  政府部门依托我校设立的研究机构和学校与国内外企事业单位、基金会、个人共建的联合研究机构等，主要依据主管部门或联合成立的相关单位制定的管理办法来进行管理。</w:t>
      </w:r>
    </w:p>
    <w:p w14:paraId="67B6E32B">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b/>
          <w:bCs/>
          <w:kern w:val="2"/>
          <w:sz w:val="32"/>
          <w:szCs w:val="32"/>
          <w:highlight w:val="none"/>
          <w:lang w:val="en-US" w:eastAsia="zh-CN" w:bidi="ar-SA"/>
        </w:rPr>
        <w:t>第三十条</w:t>
      </w:r>
      <w:r>
        <w:rPr>
          <w:rFonts w:hint="default" w:ascii="Times New Roman" w:hAnsi="Times New Roman" w:eastAsia="仿宋_GB2312" w:cs="Times New Roman"/>
          <w:kern w:val="2"/>
          <w:sz w:val="32"/>
          <w:szCs w:val="32"/>
          <w:highlight w:val="none"/>
          <w:lang w:val="en-US" w:eastAsia="zh-CN" w:bidi="ar-SA"/>
        </w:rPr>
        <w:t>  本办法由校行政负责解释，科技处、人文社科处具体承办。本办法自发布之日起施行，原《研究机构</w:t>
      </w:r>
      <w:r>
        <w:rPr>
          <w:rFonts w:hint="default" w:ascii="Times New Roman" w:hAnsi="Times New Roman" w:eastAsia="仿宋_GB2312" w:cs="Times New Roman"/>
          <w:w w:val="98"/>
          <w:kern w:val="2"/>
          <w:sz w:val="32"/>
          <w:szCs w:val="32"/>
          <w:highlight w:val="none"/>
          <w:lang w:val="en-US" w:eastAsia="zh-CN" w:bidi="ar-SA"/>
        </w:rPr>
        <w:t>管理办法（试行）》（湖师院发〔2022〕69号）同时废止。</w:t>
      </w:r>
    </w:p>
    <w:p w14:paraId="2BDDE869">
      <w:pPr>
        <w:keepNext w:val="0"/>
        <w:keepLines w:val="0"/>
        <w:pageBreakBefore w:val="0"/>
        <w:widowControl w:val="0"/>
        <w:kinsoku/>
        <w:wordWrap/>
        <w:overflowPunct/>
        <w:topLinePunct w:val="0"/>
        <w:autoSpaceDE/>
        <w:autoSpaceDN/>
        <w:bidi w:val="0"/>
        <w:adjustRightInd/>
        <w:snapToGrid/>
        <w:spacing w:after="157" w:line="560" w:lineRule="exact"/>
        <w:jc w:val="both"/>
        <w:textAlignment w:val="auto"/>
        <w:rPr>
          <w:rFonts w:hint="default" w:ascii="Times New Roman" w:hAnsi="Times New Roman" w:eastAsia="黑体" w:cs="Times New Roman"/>
          <w:b w:val="0"/>
          <w:bCs/>
          <w:i w:val="0"/>
          <w:iCs w:val="0"/>
          <w:caps w:val="0"/>
          <w:color w:val="auto"/>
          <w:spacing w:val="0"/>
          <w:sz w:val="32"/>
          <w:szCs w:val="32"/>
          <w:highlight w:val="none"/>
          <w:lang w:val="en-US" w:eastAsia="zh-CN"/>
        </w:rPr>
      </w:pPr>
    </w:p>
    <w:p w14:paraId="6456E157">
      <w:pPr>
        <w:keepNext w:val="0"/>
        <w:keepLines w:val="0"/>
        <w:pageBreakBefore w:val="0"/>
        <w:widowControl w:val="0"/>
        <w:kinsoku/>
        <w:wordWrap/>
        <w:overflowPunct/>
        <w:topLinePunct w:val="0"/>
        <w:autoSpaceDE/>
        <w:autoSpaceDN/>
        <w:bidi w:val="0"/>
        <w:adjustRightInd/>
        <w:snapToGrid/>
        <w:spacing w:after="157" w:line="560" w:lineRule="exact"/>
        <w:jc w:val="both"/>
        <w:textAlignment w:val="auto"/>
        <w:rPr>
          <w:rFonts w:hint="default" w:ascii="Times New Roman" w:hAnsi="Times New Roman" w:eastAsia="黑体" w:cs="Times New Roman"/>
          <w:b w:val="0"/>
          <w:bCs/>
          <w:i w:val="0"/>
          <w:iCs w:val="0"/>
          <w:caps w:val="0"/>
          <w:color w:val="auto"/>
          <w:spacing w:val="0"/>
          <w:sz w:val="32"/>
          <w:szCs w:val="32"/>
          <w:highlight w:val="none"/>
          <w:lang w:val="en-US" w:eastAsia="zh-CN"/>
        </w:rPr>
      </w:pPr>
    </w:p>
    <w:p w14:paraId="1E4C7F42">
      <w:pPr>
        <w:keepNext w:val="0"/>
        <w:keepLines w:val="0"/>
        <w:pageBreakBefore w:val="0"/>
        <w:widowControl w:val="0"/>
        <w:kinsoku/>
        <w:wordWrap/>
        <w:overflowPunct/>
        <w:topLinePunct w:val="0"/>
        <w:autoSpaceDE/>
        <w:autoSpaceDN/>
        <w:bidi w:val="0"/>
        <w:adjustRightInd/>
        <w:snapToGrid/>
        <w:spacing w:after="157"/>
        <w:jc w:val="both"/>
        <w:textAlignment w:val="auto"/>
        <w:rPr>
          <w:rFonts w:hint="default" w:ascii="Times New Roman" w:hAnsi="Times New Roman" w:eastAsia="黑体" w:cs="Times New Roman"/>
          <w:b w:val="0"/>
          <w:bCs/>
          <w:i w:val="0"/>
          <w:iCs w:val="0"/>
          <w:caps w:val="0"/>
          <w:color w:val="auto"/>
          <w:spacing w:val="0"/>
          <w:sz w:val="32"/>
          <w:szCs w:val="32"/>
          <w:highlight w:val="none"/>
          <w:lang w:val="en-US" w:eastAsia="zh-CN"/>
        </w:rPr>
      </w:pPr>
    </w:p>
    <w:p w14:paraId="68F74D4E">
      <w:pPr>
        <w:keepNext w:val="0"/>
        <w:keepLines w:val="0"/>
        <w:pageBreakBefore w:val="0"/>
        <w:widowControl w:val="0"/>
        <w:kinsoku/>
        <w:wordWrap/>
        <w:overflowPunct/>
        <w:topLinePunct w:val="0"/>
        <w:autoSpaceDE/>
        <w:autoSpaceDN/>
        <w:bidi w:val="0"/>
        <w:adjustRightInd/>
        <w:snapToGrid/>
        <w:spacing w:after="157"/>
        <w:jc w:val="both"/>
        <w:textAlignment w:val="auto"/>
        <w:rPr>
          <w:rFonts w:hint="default" w:ascii="Times New Roman" w:hAnsi="Times New Roman" w:eastAsia="黑体" w:cs="Times New Roman"/>
          <w:b w:val="0"/>
          <w:bCs w:val="0"/>
          <w:i w:val="0"/>
          <w:caps w:val="0"/>
          <w:color w:val="auto"/>
          <w:spacing w:val="0"/>
          <w:sz w:val="32"/>
          <w:szCs w:val="32"/>
          <w:highlight w:val="none"/>
          <w:lang w:val="en-US" w:eastAsia="zh-CN"/>
        </w:rPr>
      </w:pPr>
    </w:p>
    <w:p w14:paraId="438D2E96">
      <w:pPr>
        <w:keepNext w:val="0"/>
        <w:keepLines w:val="0"/>
        <w:pageBreakBefore w:val="0"/>
        <w:widowControl w:val="0"/>
        <w:kinsoku/>
        <w:wordWrap/>
        <w:overflowPunct/>
        <w:topLinePunct w:val="0"/>
        <w:autoSpaceDE/>
        <w:autoSpaceDN/>
        <w:bidi w:val="0"/>
        <w:adjustRightInd/>
        <w:snapToGrid/>
        <w:spacing w:after="157"/>
        <w:jc w:val="both"/>
        <w:textAlignment w:val="auto"/>
        <w:rPr>
          <w:rFonts w:hint="default" w:ascii="Times New Roman" w:hAnsi="Times New Roman" w:eastAsia="黑体" w:cs="Times New Roman"/>
          <w:b w:val="0"/>
          <w:bCs w:val="0"/>
          <w:i w:val="0"/>
          <w:iCs w:val="0"/>
          <w:caps w:val="0"/>
          <w:snapToGrid/>
          <w:color w:val="auto"/>
          <w:spacing w:val="0"/>
          <w:sz w:val="32"/>
          <w:szCs w:val="32"/>
          <w:highlight w:val="none"/>
          <w:lang w:val="en-US" w:eastAsia="zh-CN"/>
        </w:rPr>
      </w:pPr>
      <w:r>
        <w:rPr>
          <w:rFonts w:hint="default" w:ascii="Times New Roman" w:hAnsi="Times New Roman" w:eastAsia="黑体" w:cs="Times New Roman"/>
          <w:b w:val="0"/>
          <w:bCs/>
          <w:i w:val="0"/>
          <w:iCs w:val="0"/>
          <w:caps w:val="0"/>
          <w:color w:val="auto"/>
          <w:spacing w:val="0"/>
          <w:sz w:val="32"/>
          <w:szCs w:val="32"/>
          <w:highlight w:val="none"/>
          <w:lang w:val="en-US" w:eastAsia="zh-CN"/>
        </w:rPr>
        <w:t>附件：</w:t>
      </w:r>
    </w:p>
    <w:p w14:paraId="27BFEA9F">
      <w:pPr>
        <w:keepNext w:val="0"/>
        <w:keepLines w:val="0"/>
        <w:pageBreakBefore w:val="0"/>
        <w:widowControl w:val="0"/>
        <w:kinsoku/>
        <w:wordWrap/>
        <w:overflowPunct/>
        <w:topLinePunct w:val="0"/>
        <w:autoSpaceDE/>
        <w:autoSpaceDN/>
        <w:bidi w:val="0"/>
        <w:adjustRightInd/>
        <w:snapToGrid/>
        <w:spacing w:after="157"/>
        <w:jc w:val="center"/>
        <w:textAlignment w:val="auto"/>
        <w:rPr>
          <w:rFonts w:hint="default" w:ascii="Times New Roman" w:hAnsi="Times New Roman" w:eastAsia="方正小标宋简体" w:cs="Times New Roman"/>
          <w:b w:val="0"/>
          <w:bCs/>
          <w:i w:val="0"/>
          <w:iCs w:val="0"/>
          <w:caps w:val="0"/>
          <w:color w:val="auto"/>
          <w:spacing w:val="0"/>
          <w:sz w:val="44"/>
          <w:szCs w:val="44"/>
          <w:highlight w:val="none"/>
          <w:lang w:val="en-US" w:eastAsia="zh-CN"/>
        </w:rPr>
      </w:pPr>
      <w:r>
        <w:rPr>
          <w:rFonts w:hint="default" w:ascii="Times New Roman" w:hAnsi="Times New Roman" w:eastAsia="方正小标宋简体" w:cs="Times New Roman"/>
          <w:b w:val="0"/>
          <w:bCs/>
          <w:i w:val="0"/>
          <w:iCs w:val="0"/>
          <w:caps w:val="0"/>
          <w:color w:val="auto"/>
          <w:spacing w:val="0"/>
          <w:sz w:val="44"/>
          <w:szCs w:val="44"/>
          <w:highlight w:val="none"/>
        </w:rPr>
        <w:t>湖州师范学院研究机构</w:t>
      </w:r>
      <w:r>
        <w:rPr>
          <w:rFonts w:hint="eastAsia" w:eastAsia="方正小标宋简体" w:cs="Times New Roman"/>
          <w:b w:val="0"/>
          <w:bCs/>
          <w:i w:val="0"/>
          <w:iCs w:val="0"/>
          <w:caps w:val="0"/>
          <w:color w:val="auto"/>
          <w:spacing w:val="0"/>
          <w:sz w:val="44"/>
          <w:szCs w:val="44"/>
          <w:highlight w:val="none"/>
          <w:lang w:eastAsia="zh-CN"/>
        </w:rPr>
        <w:t>考核</w:t>
      </w:r>
      <w:bookmarkStart w:id="7" w:name="_GoBack"/>
      <w:bookmarkEnd w:id="7"/>
      <w:r>
        <w:rPr>
          <w:rFonts w:hint="default" w:ascii="Times New Roman" w:hAnsi="Times New Roman" w:eastAsia="方正小标宋简体" w:cs="Times New Roman"/>
          <w:b w:val="0"/>
          <w:bCs/>
          <w:i w:val="0"/>
          <w:iCs w:val="0"/>
          <w:caps w:val="0"/>
          <w:color w:val="auto"/>
          <w:spacing w:val="0"/>
          <w:sz w:val="44"/>
          <w:szCs w:val="44"/>
          <w:highlight w:val="none"/>
          <w:lang w:val="en-US" w:eastAsia="zh-CN"/>
        </w:rPr>
        <w:t>细则</w:t>
      </w:r>
    </w:p>
    <w:p w14:paraId="6742D4E1">
      <w:pPr>
        <w:keepNext w:val="0"/>
        <w:keepLines w:val="0"/>
        <w:pageBreakBefore w:val="0"/>
        <w:widowControl w:val="0"/>
        <w:kinsoku/>
        <w:wordWrap/>
        <w:overflowPunct/>
        <w:topLinePunct w:val="0"/>
        <w:autoSpaceDE/>
        <w:autoSpaceDN/>
        <w:bidi w:val="0"/>
        <w:adjustRightInd/>
        <w:snapToGrid/>
        <w:spacing w:after="157" w:line="500" w:lineRule="exact"/>
        <w:jc w:val="center"/>
        <w:textAlignment w:val="auto"/>
        <w:rPr>
          <w:rFonts w:hint="default" w:ascii="Times New Roman" w:hAnsi="Times New Roman" w:eastAsia="黑体" w:cs="Times New Roman"/>
          <w:b w:val="0"/>
          <w:bCs w:val="0"/>
          <w:sz w:val="32"/>
          <w:szCs w:val="32"/>
          <w:highlight w:val="none"/>
        </w:rPr>
      </w:pPr>
      <w:r>
        <w:rPr>
          <w:rFonts w:hint="default" w:ascii="Times New Roman" w:hAnsi="Times New Roman" w:eastAsia="黑体" w:cs="Times New Roman"/>
          <w:b w:val="0"/>
          <w:bCs w:val="0"/>
          <w:sz w:val="32"/>
          <w:szCs w:val="32"/>
          <w:highlight w:val="none"/>
        </w:rPr>
        <w:t>第一章  总  则</w:t>
      </w:r>
    </w:p>
    <w:p w14:paraId="3E6E98C7">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第一条</w:t>
      </w:r>
      <w:r>
        <w:rPr>
          <w:rFonts w:hint="default" w:ascii="Times New Roman" w:hAnsi="Times New Roman" w:eastAsia="仿宋_GB2312" w:cs="Times New Roman"/>
          <w:sz w:val="32"/>
          <w:szCs w:val="32"/>
          <w:highlight w:val="none"/>
        </w:rPr>
        <w:t xml:space="preserve">  为科学评估研究机构（以下简称</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研究机构</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）的运行成效，强化科研创新和服务地方能力，根据《湖州师范学院研究机构设置与管理办法》及学校相关要求，制定本办法。</w:t>
      </w:r>
    </w:p>
    <w:p w14:paraId="74F87335">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第二条</w:t>
      </w:r>
      <w:r>
        <w:rPr>
          <w:rFonts w:hint="default" w:ascii="Times New Roman" w:hAnsi="Times New Roman" w:eastAsia="仿宋_GB2312" w:cs="Times New Roman"/>
          <w:sz w:val="32"/>
          <w:szCs w:val="32"/>
          <w:highlight w:val="none"/>
        </w:rPr>
        <w:t xml:space="preserve">  考评坚持分类管理、动态调整、激励优先的原则，突出差异化考核导向，重点考核科研工作和服务地方工作的实际成效，</w:t>
      </w:r>
      <w:r>
        <w:rPr>
          <w:rFonts w:hint="default" w:ascii="Times New Roman" w:hAnsi="Times New Roman" w:eastAsia="仿宋_GB2312" w:cs="Times New Roman"/>
          <w:sz w:val="32"/>
          <w:szCs w:val="32"/>
          <w:highlight w:val="none"/>
          <w:lang w:val="en-US" w:eastAsia="zh-CN"/>
        </w:rPr>
        <w:t>兼顾团队贡献度与人均贡献率，</w:t>
      </w:r>
      <w:r>
        <w:rPr>
          <w:rFonts w:hint="default" w:ascii="Times New Roman" w:hAnsi="Times New Roman" w:eastAsia="仿宋_GB2312" w:cs="Times New Roman"/>
          <w:sz w:val="32"/>
          <w:szCs w:val="32"/>
          <w:highlight w:val="none"/>
        </w:rPr>
        <w:t>推动机构高质量发展。</w:t>
      </w:r>
    </w:p>
    <w:p w14:paraId="13D4E1DA">
      <w:pPr>
        <w:keepNext w:val="0"/>
        <w:keepLines w:val="0"/>
        <w:pageBreakBefore w:val="0"/>
        <w:widowControl w:val="0"/>
        <w:kinsoku/>
        <w:wordWrap/>
        <w:overflowPunct/>
        <w:topLinePunct w:val="0"/>
        <w:autoSpaceDE/>
        <w:autoSpaceDN/>
        <w:bidi w:val="0"/>
        <w:adjustRightInd/>
        <w:snapToGrid/>
        <w:spacing w:before="157" w:after="157" w:line="500" w:lineRule="exact"/>
        <w:ind w:firstLine="640" w:firstLineChars="200"/>
        <w:jc w:val="center"/>
        <w:textAlignment w:val="auto"/>
        <w:rPr>
          <w:rFonts w:hint="default" w:ascii="Times New Roman" w:hAnsi="Times New Roman" w:eastAsia="黑体" w:cs="Times New Roman"/>
          <w:b w:val="0"/>
          <w:bCs w:val="0"/>
          <w:sz w:val="32"/>
          <w:szCs w:val="32"/>
          <w:highlight w:val="none"/>
        </w:rPr>
      </w:pPr>
      <w:r>
        <w:rPr>
          <w:rFonts w:hint="default" w:ascii="Times New Roman" w:hAnsi="Times New Roman" w:eastAsia="黑体" w:cs="Times New Roman"/>
          <w:b w:val="0"/>
          <w:bCs w:val="0"/>
          <w:sz w:val="32"/>
          <w:szCs w:val="32"/>
          <w:highlight w:val="none"/>
        </w:rPr>
        <w:t>第二章  考核内容与指标</w:t>
      </w:r>
    </w:p>
    <w:p w14:paraId="4B994328">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b/>
          <w:bCs/>
          <w:sz w:val="32"/>
          <w:szCs w:val="32"/>
          <w:highlight w:val="none"/>
        </w:rPr>
        <w:t>第</w:t>
      </w:r>
      <w:r>
        <w:rPr>
          <w:rFonts w:hint="default" w:ascii="Times New Roman" w:hAnsi="Times New Roman" w:eastAsia="仿宋_GB2312" w:cs="Times New Roman"/>
          <w:b/>
          <w:bCs/>
          <w:sz w:val="32"/>
          <w:szCs w:val="32"/>
          <w:highlight w:val="none"/>
          <w:lang w:val="en-US" w:eastAsia="zh-CN"/>
        </w:rPr>
        <w:t>三</w:t>
      </w:r>
      <w:r>
        <w:rPr>
          <w:rFonts w:hint="default" w:ascii="Times New Roman" w:hAnsi="Times New Roman" w:eastAsia="仿宋_GB2312" w:cs="Times New Roman"/>
          <w:b/>
          <w:bCs/>
          <w:sz w:val="32"/>
          <w:szCs w:val="32"/>
          <w:highlight w:val="none"/>
        </w:rPr>
        <w:t>条</w:t>
      </w:r>
      <w:r>
        <w:rPr>
          <w:rFonts w:hint="default" w:ascii="Times New Roman" w:hAnsi="Times New Roman" w:eastAsia="仿宋_GB2312" w:cs="Times New Roman"/>
          <w:sz w:val="32"/>
          <w:szCs w:val="32"/>
          <w:highlight w:val="none"/>
        </w:rPr>
        <w:t xml:space="preserve">  </w:t>
      </w:r>
      <w:r>
        <w:rPr>
          <w:rFonts w:hint="default" w:ascii="Times New Roman" w:hAnsi="Times New Roman" w:eastAsia="仿宋_GB2312" w:cs="Times New Roman"/>
          <w:sz w:val="32"/>
          <w:szCs w:val="32"/>
          <w:highlight w:val="none"/>
          <w:lang w:val="en-US" w:eastAsia="zh-CN"/>
        </w:rPr>
        <w:t>考核要求</w:t>
      </w:r>
    </w:p>
    <w:p w14:paraId="50047424">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 团队贡献度：团队成员在科研项目、成果署名中的实际贡献，按角色分层计分；</w:t>
      </w:r>
    </w:p>
    <w:p w14:paraId="7C2B1C84">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 人均贡献率：总得分除以专（兼）职科研人员数量；</w:t>
      </w:r>
    </w:p>
    <w:p w14:paraId="5A8E1AA9">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 xml:space="preserve">3. </w:t>
      </w:r>
      <w:r>
        <w:rPr>
          <w:rFonts w:hint="default" w:ascii="Times New Roman" w:hAnsi="Times New Roman" w:eastAsia="仿宋_GB2312" w:cs="Times New Roman"/>
          <w:sz w:val="32"/>
          <w:szCs w:val="32"/>
          <w:highlight w:val="none"/>
          <w:lang w:eastAsia="zh-CN"/>
        </w:rPr>
        <w:t>过程性考核</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eastAsia="zh-CN"/>
        </w:rPr>
        <w:t>承担</w:t>
      </w:r>
      <w:r>
        <w:rPr>
          <w:rFonts w:hint="default" w:ascii="Times New Roman" w:hAnsi="Times New Roman" w:eastAsia="仿宋_GB2312" w:cs="Times New Roman"/>
          <w:sz w:val="32"/>
          <w:szCs w:val="32"/>
          <w:highlight w:val="none"/>
        </w:rPr>
        <w:t>研究机构的主要职责，</w:t>
      </w:r>
      <w:r>
        <w:rPr>
          <w:rFonts w:hint="default" w:ascii="Times New Roman" w:hAnsi="Times New Roman" w:eastAsia="仿宋_GB2312" w:cs="Times New Roman"/>
          <w:sz w:val="32"/>
          <w:szCs w:val="32"/>
          <w:highlight w:val="none"/>
          <w:lang w:val="en-US" w:eastAsia="zh-CN"/>
        </w:rPr>
        <w:t>开展</w:t>
      </w:r>
      <w:r>
        <w:rPr>
          <w:rFonts w:hint="default" w:ascii="Times New Roman" w:hAnsi="Times New Roman" w:eastAsia="仿宋_GB2312" w:cs="Times New Roman"/>
          <w:sz w:val="32"/>
          <w:szCs w:val="32"/>
          <w:highlight w:val="none"/>
          <w:lang w:eastAsia="zh-CN"/>
        </w:rPr>
        <w:t>项目组织、学术研讨和国内外</w:t>
      </w:r>
      <w:r>
        <w:rPr>
          <w:rFonts w:hint="default" w:ascii="Times New Roman" w:hAnsi="Times New Roman" w:eastAsia="仿宋_GB2312" w:cs="Times New Roman"/>
          <w:sz w:val="32"/>
          <w:szCs w:val="32"/>
          <w:highlight w:val="none"/>
          <w:lang w:val="en-US" w:eastAsia="zh-CN"/>
        </w:rPr>
        <w:t>学术</w:t>
      </w:r>
      <w:r>
        <w:rPr>
          <w:rFonts w:hint="default" w:ascii="Times New Roman" w:hAnsi="Times New Roman" w:eastAsia="仿宋_GB2312" w:cs="Times New Roman"/>
          <w:sz w:val="32"/>
          <w:szCs w:val="32"/>
          <w:highlight w:val="none"/>
          <w:lang w:eastAsia="zh-CN"/>
        </w:rPr>
        <w:t>交流</w:t>
      </w:r>
      <w:r>
        <w:rPr>
          <w:rFonts w:hint="default" w:ascii="Times New Roman" w:hAnsi="Times New Roman" w:eastAsia="仿宋_GB2312" w:cs="Times New Roman"/>
          <w:sz w:val="32"/>
          <w:szCs w:val="32"/>
          <w:highlight w:val="none"/>
          <w:lang w:val="en-US" w:eastAsia="zh-CN"/>
        </w:rPr>
        <w:t>活动</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每年按要求</w:t>
      </w:r>
      <w:r>
        <w:rPr>
          <w:rFonts w:hint="default" w:ascii="Times New Roman" w:hAnsi="Times New Roman" w:eastAsia="仿宋_GB2312" w:cs="Times New Roman"/>
          <w:sz w:val="32"/>
          <w:szCs w:val="32"/>
          <w:highlight w:val="none"/>
          <w:lang w:eastAsia="zh-CN"/>
        </w:rPr>
        <w:t>制定并提交</w:t>
      </w:r>
      <w:r>
        <w:rPr>
          <w:rFonts w:hint="default" w:ascii="Times New Roman" w:hAnsi="Times New Roman" w:eastAsia="仿宋_GB2312" w:cs="Times New Roman"/>
          <w:sz w:val="32"/>
          <w:szCs w:val="32"/>
          <w:highlight w:val="none"/>
          <w:lang w:val="en-US" w:eastAsia="zh-CN"/>
        </w:rPr>
        <w:t>工作计划和工作总结。</w:t>
      </w:r>
    </w:p>
    <w:p w14:paraId="79730332">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第四条</w:t>
      </w:r>
      <w:r>
        <w:rPr>
          <w:rFonts w:hint="default" w:ascii="Times New Roman" w:hAnsi="Times New Roman" w:eastAsia="仿宋_GB2312" w:cs="Times New Roman"/>
          <w:sz w:val="32"/>
          <w:szCs w:val="32"/>
          <w:highlight w:val="none"/>
          <w:lang w:val="en-US" w:eastAsia="zh-CN"/>
        </w:rPr>
        <w:t xml:space="preserve">  业绩考核指标</w:t>
      </w:r>
    </w:p>
    <w:p w14:paraId="19C72740">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（一）科研工作考核指标</w:t>
      </w:r>
    </w:p>
    <w:p w14:paraId="12756879">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 xml:space="preserve">1. </w:t>
      </w:r>
      <w:r>
        <w:rPr>
          <w:rFonts w:hint="default" w:ascii="Times New Roman" w:hAnsi="Times New Roman" w:eastAsia="仿宋_GB2312" w:cs="Times New Roman"/>
          <w:sz w:val="32"/>
          <w:szCs w:val="32"/>
          <w:highlight w:val="none"/>
        </w:rPr>
        <w:t>科研项目：国家级、省部级项目立项数量及经费额度；</w:t>
      </w:r>
    </w:p>
    <w:p w14:paraId="7289E1AA">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 xml:space="preserve">2. </w:t>
      </w:r>
      <w:r>
        <w:rPr>
          <w:rFonts w:hint="default" w:ascii="Times New Roman" w:hAnsi="Times New Roman" w:eastAsia="仿宋_GB2312" w:cs="Times New Roman"/>
          <w:sz w:val="32"/>
          <w:szCs w:val="32"/>
          <w:highlight w:val="none"/>
        </w:rPr>
        <w:t>学术成果：高水平论文</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专著、专利授权数量；</w:t>
      </w:r>
    </w:p>
    <w:p w14:paraId="5D19B261">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 科研成果奖：</w:t>
      </w:r>
      <w:r>
        <w:rPr>
          <w:rFonts w:hint="default" w:ascii="Times New Roman" w:hAnsi="Times New Roman" w:eastAsia="仿宋_GB2312" w:cs="Times New Roman"/>
          <w:sz w:val="32"/>
          <w:szCs w:val="32"/>
          <w:highlight w:val="none"/>
        </w:rPr>
        <w:t>省部级</w:t>
      </w:r>
      <w:r>
        <w:rPr>
          <w:rFonts w:hint="default" w:ascii="Times New Roman" w:hAnsi="Times New Roman" w:eastAsia="仿宋_GB2312" w:cs="Times New Roman"/>
          <w:sz w:val="32"/>
          <w:szCs w:val="32"/>
          <w:highlight w:val="none"/>
          <w:lang w:val="en-US" w:eastAsia="zh-CN"/>
        </w:rPr>
        <w:t>以上</w:t>
      </w:r>
      <w:r>
        <w:rPr>
          <w:rFonts w:hint="default" w:ascii="Times New Roman" w:hAnsi="Times New Roman" w:eastAsia="仿宋_GB2312" w:cs="Times New Roman"/>
          <w:sz w:val="32"/>
          <w:szCs w:val="32"/>
          <w:highlight w:val="none"/>
        </w:rPr>
        <w:t>科研成果奖</w:t>
      </w:r>
      <w:r>
        <w:rPr>
          <w:rFonts w:hint="default" w:ascii="Times New Roman" w:hAnsi="Times New Roman" w:eastAsia="仿宋_GB2312" w:cs="Times New Roman"/>
          <w:sz w:val="32"/>
          <w:szCs w:val="32"/>
          <w:highlight w:val="none"/>
          <w:lang w:eastAsia="zh-CN"/>
        </w:rPr>
        <w:t>；</w:t>
      </w:r>
    </w:p>
    <w:p w14:paraId="3C8E8670">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4. 科创平台：省部级以上重点实验室、国际合作平台等；</w:t>
      </w:r>
    </w:p>
    <w:p w14:paraId="3B9D3380">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 社会服务成果：政策咨询报告被省级以上政府部门采纳、文化项目获国家级奖项、智库成果产生显著社会影响等；</w:t>
      </w:r>
    </w:p>
    <w:p w14:paraId="7E34B49E">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 xml:space="preserve">6. </w:t>
      </w:r>
      <w:r>
        <w:rPr>
          <w:rFonts w:hint="default" w:ascii="Times New Roman" w:hAnsi="Times New Roman" w:eastAsia="仿宋_GB2312" w:cs="Times New Roman"/>
          <w:sz w:val="32"/>
          <w:szCs w:val="32"/>
          <w:highlight w:val="none"/>
        </w:rPr>
        <w:t>团队建设：新增省部级以上人才称号、青年骨干占比</w:t>
      </w:r>
      <w:r>
        <w:rPr>
          <w:rFonts w:hint="default" w:ascii="Times New Roman" w:hAnsi="Times New Roman" w:eastAsia="仿宋_GB2312" w:cs="Times New Roman"/>
          <w:sz w:val="32"/>
          <w:szCs w:val="32"/>
          <w:highlight w:val="none"/>
          <w:lang w:eastAsia="zh-CN"/>
        </w:rPr>
        <w:t>；</w:t>
      </w:r>
    </w:p>
    <w:p w14:paraId="60A00DB2">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（二）服务地方工作考核指标</w:t>
      </w:r>
    </w:p>
    <w:p w14:paraId="22E2F3A4">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主要包含横向到账经费及</w:t>
      </w:r>
      <w:r>
        <w:rPr>
          <w:rFonts w:hint="default" w:ascii="Times New Roman" w:hAnsi="Times New Roman" w:eastAsia="仿宋_GB2312" w:cs="Times New Roman"/>
          <w:sz w:val="32"/>
          <w:szCs w:val="32"/>
          <w:highlight w:val="none"/>
        </w:rPr>
        <w:t>技术转让</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许可、作价入股等成果转化到校</w:t>
      </w:r>
      <w:r>
        <w:rPr>
          <w:rFonts w:hint="default" w:ascii="Times New Roman" w:hAnsi="Times New Roman" w:eastAsia="仿宋_GB2312" w:cs="Times New Roman"/>
          <w:sz w:val="32"/>
          <w:szCs w:val="32"/>
          <w:highlight w:val="none"/>
        </w:rPr>
        <w:t>金额</w:t>
      </w:r>
      <w:r>
        <w:rPr>
          <w:rFonts w:hint="default" w:ascii="Times New Roman" w:hAnsi="Times New Roman" w:eastAsia="仿宋_GB2312" w:cs="Times New Roman"/>
          <w:sz w:val="32"/>
          <w:szCs w:val="32"/>
          <w:highlight w:val="none"/>
          <w:lang w:val="en-US" w:eastAsia="zh-CN"/>
        </w:rPr>
        <w:t>。</w:t>
      </w:r>
    </w:p>
    <w:p w14:paraId="57D00FA1">
      <w:pPr>
        <w:keepNext w:val="0"/>
        <w:keepLines w:val="0"/>
        <w:pageBreakBefore w:val="0"/>
        <w:widowControl w:val="0"/>
        <w:kinsoku/>
        <w:wordWrap/>
        <w:overflowPunct/>
        <w:topLinePunct w:val="0"/>
        <w:autoSpaceDE/>
        <w:autoSpaceDN/>
        <w:bidi w:val="0"/>
        <w:adjustRightInd/>
        <w:snapToGrid/>
        <w:spacing w:before="157" w:after="157" w:line="500" w:lineRule="exact"/>
        <w:jc w:val="center"/>
        <w:textAlignment w:val="auto"/>
        <w:rPr>
          <w:rFonts w:hint="default" w:ascii="Times New Roman" w:hAnsi="Times New Roman" w:eastAsia="黑体" w:cs="Times New Roman"/>
          <w:b w:val="0"/>
          <w:bCs w:val="0"/>
          <w:sz w:val="32"/>
          <w:szCs w:val="32"/>
          <w:highlight w:val="none"/>
        </w:rPr>
      </w:pPr>
      <w:r>
        <w:rPr>
          <w:rFonts w:hint="default" w:ascii="Times New Roman" w:hAnsi="Times New Roman" w:eastAsia="黑体" w:cs="Times New Roman"/>
          <w:b w:val="0"/>
          <w:bCs w:val="0"/>
          <w:sz w:val="32"/>
          <w:szCs w:val="32"/>
          <w:highlight w:val="none"/>
        </w:rPr>
        <w:t>第三章  考</w:t>
      </w:r>
      <w:r>
        <w:rPr>
          <w:rFonts w:hint="default" w:ascii="Times New Roman" w:hAnsi="Times New Roman" w:eastAsia="黑体" w:cs="Times New Roman"/>
          <w:b w:val="0"/>
          <w:bCs w:val="0"/>
          <w:sz w:val="32"/>
          <w:szCs w:val="32"/>
          <w:highlight w:val="none"/>
          <w:lang w:val="en-US" w:eastAsia="zh-CN"/>
        </w:rPr>
        <w:t>评</w:t>
      </w:r>
      <w:r>
        <w:rPr>
          <w:rFonts w:hint="default" w:ascii="Times New Roman" w:hAnsi="Times New Roman" w:eastAsia="黑体" w:cs="Times New Roman"/>
          <w:b w:val="0"/>
          <w:bCs w:val="0"/>
          <w:sz w:val="32"/>
          <w:szCs w:val="32"/>
          <w:highlight w:val="none"/>
        </w:rPr>
        <w:t>方式与周期</w:t>
      </w:r>
    </w:p>
    <w:p w14:paraId="0A675005">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第</w:t>
      </w:r>
      <w:r>
        <w:rPr>
          <w:rFonts w:hint="default" w:ascii="Times New Roman" w:hAnsi="Times New Roman" w:eastAsia="仿宋_GB2312" w:cs="Times New Roman"/>
          <w:b/>
          <w:bCs/>
          <w:sz w:val="32"/>
          <w:szCs w:val="32"/>
          <w:highlight w:val="none"/>
          <w:lang w:val="en-US" w:eastAsia="zh-CN"/>
        </w:rPr>
        <w:t>五</w:t>
      </w:r>
      <w:r>
        <w:rPr>
          <w:rFonts w:hint="default" w:ascii="Times New Roman" w:hAnsi="Times New Roman" w:eastAsia="仿宋_GB2312" w:cs="Times New Roman"/>
          <w:b/>
          <w:bCs/>
          <w:sz w:val="32"/>
          <w:szCs w:val="32"/>
          <w:highlight w:val="none"/>
        </w:rPr>
        <w:t xml:space="preserve">条 </w:t>
      </w:r>
      <w:r>
        <w:rPr>
          <w:rFonts w:hint="default" w:ascii="Times New Roman" w:hAnsi="Times New Roman" w:eastAsia="仿宋_GB2312" w:cs="Times New Roman"/>
          <w:sz w:val="32"/>
          <w:szCs w:val="32"/>
          <w:highlight w:val="none"/>
        </w:rPr>
        <w:t xml:space="preserve"> 实行年度考评与</w:t>
      </w:r>
      <w:r>
        <w:rPr>
          <w:rFonts w:hint="default" w:ascii="Times New Roman" w:hAnsi="Times New Roman" w:eastAsia="仿宋_GB2312" w:cs="Times New Roman"/>
          <w:sz w:val="32"/>
          <w:szCs w:val="32"/>
          <w:highlight w:val="none"/>
          <w:lang w:val="en-US" w:eastAsia="zh-CN"/>
        </w:rPr>
        <w:t>周</w:t>
      </w:r>
      <w:r>
        <w:rPr>
          <w:rFonts w:hint="default" w:ascii="Times New Roman" w:hAnsi="Times New Roman" w:eastAsia="仿宋_GB2312" w:cs="Times New Roman"/>
          <w:sz w:val="32"/>
          <w:szCs w:val="32"/>
          <w:highlight w:val="none"/>
        </w:rPr>
        <w:t>期考评相结合：</w:t>
      </w:r>
    </w:p>
    <w:p w14:paraId="08AA4B29">
      <w:pPr>
        <w:keepNext w:val="0"/>
        <w:keepLines w:val="0"/>
        <w:pageBreakBefore w:val="0"/>
        <w:widowControl w:val="0"/>
        <w:kinsoku/>
        <w:wordWrap/>
        <w:overflowPunct/>
        <w:topLinePunct w:val="0"/>
        <w:autoSpaceDE/>
        <w:autoSpaceDN/>
        <w:bidi w:val="0"/>
        <w:adjustRightInd/>
        <w:snapToGrid/>
        <w:spacing w:line="500" w:lineRule="exact"/>
        <w:ind w:firstLine="626" w:firstLineChars="200"/>
        <w:textAlignment w:val="auto"/>
        <w:rPr>
          <w:rFonts w:hint="default" w:ascii="Times New Roman" w:hAnsi="Times New Roman" w:eastAsia="仿宋_GB2312" w:cs="Times New Roman"/>
          <w:w w:val="98"/>
          <w:sz w:val="32"/>
          <w:szCs w:val="32"/>
          <w:highlight w:val="none"/>
        </w:rPr>
      </w:pPr>
      <w:r>
        <w:rPr>
          <w:rFonts w:hint="default" w:ascii="Times New Roman" w:hAnsi="Times New Roman" w:eastAsia="仿宋_GB2312" w:cs="Times New Roman"/>
          <w:w w:val="98"/>
          <w:sz w:val="32"/>
          <w:szCs w:val="32"/>
          <w:highlight w:val="none"/>
          <w:lang w:val="en-US" w:eastAsia="zh-CN"/>
        </w:rPr>
        <w:t xml:space="preserve">1. </w:t>
      </w:r>
      <w:r>
        <w:rPr>
          <w:rFonts w:hint="default" w:ascii="Times New Roman" w:hAnsi="Times New Roman" w:eastAsia="仿宋_GB2312" w:cs="Times New Roman"/>
          <w:w w:val="98"/>
          <w:sz w:val="32"/>
          <w:szCs w:val="32"/>
          <w:highlight w:val="none"/>
        </w:rPr>
        <w:t>年度考评：每年</w:t>
      </w:r>
      <w:r>
        <w:rPr>
          <w:rFonts w:hint="default" w:ascii="Times New Roman" w:hAnsi="Times New Roman" w:eastAsia="仿宋_GB2312" w:cs="Times New Roman"/>
          <w:w w:val="98"/>
          <w:sz w:val="32"/>
          <w:szCs w:val="32"/>
          <w:highlight w:val="none"/>
          <w:lang w:val="en-US" w:eastAsia="zh-CN"/>
        </w:rPr>
        <w:t>年底</w:t>
      </w:r>
      <w:r>
        <w:rPr>
          <w:rFonts w:hint="default" w:ascii="Times New Roman" w:hAnsi="Times New Roman" w:eastAsia="仿宋_GB2312" w:cs="Times New Roman"/>
          <w:w w:val="98"/>
          <w:sz w:val="32"/>
          <w:szCs w:val="32"/>
          <w:highlight w:val="none"/>
        </w:rPr>
        <w:t>进行，重点检查年度目标完成情况；</w:t>
      </w:r>
    </w:p>
    <w:p w14:paraId="70B67783">
      <w:pPr>
        <w:keepNext w:val="0"/>
        <w:keepLines w:val="0"/>
        <w:pageBreakBefore w:val="0"/>
        <w:widowControl w:val="0"/>
        <w:kinsoku/>
        <w:wordWrap/>
        <w:overflowPunct/>
        <w:topLinePunct w:val="0"/>
        <w:autoSpaceDE/>
        <w:autoSpaceDN/>
        <w:bidi w:val="0"/>
        <w:adjustRightInd/>
        <w:snapToGrid/>
        <w:spacing w:line="500" w:lineRule="exact"/>
        <w:ind w:firstLine="626" w:firstLineChars="200"/>
        <w:textAlignment w:val="auto"/>
        <w:rPr>
          <w:rFonts w:hint="default" w:ascii="Times New Roman" w:hAnsi="Times New Roman" w:eastAsia="仿宋_GB2312" w:cs="Times New Roman"/>
          <w:w w:val="98"/>
          <w:sz w:val="32"/>
          <w:szCs w:val="32"/>
          <w:highlight w:val="none"/>
          <w:lang w:val="en-US" w:eastAsia="zh-CN"/>
        </w:rPr>
      </w:pPr>
      <w:r>
        <w:rPr>
          <w:rFonts w:hint="default" w:ascii="Times New Roman" w:hAnsi="Times New Roman" w:eastAsia="仿宋_GB2312" w:cs="Times New Roman"/>
          <w:w w:val="98"/>
          <w:sz w:val="32"/>
          <w:szCs w:val="32"/>
          <w:highlight w:val="none"/>
          <w:lang w:val="en-US" w:eastAsia="zh-CN"/>
        </w:rPr>
        <w:t>2. 周期考评：每4年进行一次，综合评估周期内整体成效。</w:t>
      </w:r>
    </w:p>
    <w:p w14:paraId="7BD02FC3">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第</w:t>
      </w:r>
      <w:r>
        <w:rPr>
          <w:rFonts w:hint="default" w:ascii="Times New Roman" w:hAnsi="Times New Roman" w:eastAsia="仿宋_GB2312" w:cs="Times New Roman"/>
          <w:b/>
          <w:bCs/>
          <w:sz w:val="32"/>
          <w:szCs w:val="32"/>
          <w:highlight w:val="none"/>
          <w:lang w:val="en-US" w:eastAsia="zh-CN"/>
        </w:rPr>
        <w:t>六</w:t>
      </w:r>
      <w:r>
        <w:rPr>
          <w:rFonts w:hint="default" w:ascii="Times New Roman" w:hAnsi="Times New Roman" w:eastAsia="仿宋_GB2312" w:cs="Times New Roman"/>
          <w:b/>
          <w:bCs/>
          <w:sz w:val="32"/>
          <w:szCs w:val="32"/>
          <w:highlight w:val="none"/>
        </w:rPr>
        <w:t>条</w:t>
      </w:r>
      <w:r>
        <w:rPr>
          <w:rFonts w:hint="default" w:ascii="Times New Roman" w:hAnsi="Times New Roman" w:eastAsia="仿宋_GB2312" w:cs="Times New Roman"/>
          <w:sz w:val="32"/>
          <w:szCs w:val="32"/>
          <w:highlight w:val="none"/>
        </w:rPr>
        <w:t xml:space="preserve">  考评流程：</w:t>
      </w:r>
    </w:p>
    <w:p w14:paraId="1088B2A0">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 xml:space="preserve">1. </w:t>
      </w:r>
      <w:r>
        <w:rPr>
          <w:rFonts w:hint="default" w:ascii="Times New Roman" w:hAnsi="Times New Roman" w:eastAsia="仿宋_GB2312" w:cs="Times New Roman"/>
          <w:sz w:val="32"/>
          <w:szCs w:val="32"/>
          <w:highlight w:val="none"/>
        </w:rPr>
        <w:t>机构自评：提交年度</w:t>
      </w:r>
      <w:r>
        <w:rPr>
          <w:rFonts w:hint="default" w:ascii="Times New Roman" w:hAnsi="Times New Roman" w:eastAsia="仿宋_GB2312" w:cs="Times New Roman"/>
          <w:sz w:val="32"/>
          <w:szCs w:val="32"/>
          <w:highlight w:val="none"/>
          <w:lang w:val="en-US" w:eastAsia="zh-CN"/>
        </w:rPr>
        <w:t>/周</w:t>
      </w:r>
      <w:r>
        <w:rPr>
          <w:rFonts w:hint="default" w:ascii="Times New Roman" w:hAnsi="Times New Roman" w:eastAsia="仿宋_GB2312" w:cs="Times New Roman"/>
          <w:sz w:val="32"/>
          <w:szCs w:val="32"/>
          <w:highlight w:val="none"/>
        </w:rPr>
        <w:t>期总结报告及</w:t>
      </w:r>
      <w:r>
        <w:rPr>
          <w:rFonts w:hint="default" w:ascii="Times New Roman" w:hAnsi="Times New Roman" w:eastAsia="仿宋_GB2312" w:cs="Times New Roman"/>
          <w:sz w:val="32"/>
          <w:szCs w:val="32"/>
          <w:highlight w:val="none"/>
          <w:lang w:val="en-US" w:eastAsia="zh-CN"/>
        </w:rPr>
        <w:t>相关</w:t>
      </w:r>
      <w:r>
        <w:rPr>
          <w:rFonts w:hint="default" w:ascii="Times New Roman" w:hAnsi="Times New Roman" w:eastAsia="仿宋_GB2312" w:cs="Times New Roman"/>
          <w:sz w:val="32"/>
          <w:szCs w:val="32"/>
          <w:highlight w:val="none"/>
        </w:rPr>
        <w:t>佐证材料；</w:t>
      </w:r>
    </w:p>
    <w:p w14:paraId="5EDDF223">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 xml:space="preserve">2. </w:t>
      </w:r>
      <w:r>
        <w:rPr>
          <w:rFonts w:hint="default" w:ascii="Times New Roman" w:hAnsi="Times New Roman" w:eastAsia="仿宋_GB2312" w:cs="Times New Roman"/>
          <w:sz w:val="32"/>
          <w:szCs w:val="32"/>
          <w:highlight w:val="none"/>
        </w:rPr>
        <w:t>专家评审：</w:t>
      </w:r>
      <w:r>
        <w:rPr>
          <w:rFonts w:hint="default" w:ascii="Times New Roman" w:hAnsi="Times New Roman" w:eastAsia="仿宋_GB2312" w:cs="Times New Roman"/>
          <w:sz w:val="32"/>
          <w:szCs w:val="32"/>
          <w:highlight w:val="none"/>
          <w:lang w:val="en-US" w:eastAsia="zh-CN"/>
        </w:rPr>
        <w:t>由科研部门或依托学院</w:t>
      </w:r>
      <w:r>
        <w:rPr>
          <w:rFonts w:hint="default" w:ascii="Times New Roman" w:hAnsi="Times New Roman" w:eastAsia="仿宋_GB2312" w:cs="Times New Roman"/>
          <w:sz w:val="32"/>
          <w:szCs w:val="32"/>
          <w:highlight w:val="none"/>
        </w:rPr>
        <w:t>组织校内外专家进行材料审核与现场考察；</w:t>
      </w:r>
      <w:r>
        <w:rPr>
          <w:rFonts w:hint="default" w:ascii="Times New Roman" w:hAnsi="Times New Roman" w:eastAsia="仿宋_GB2312" w:cs="Times New Roman"/>
          <w:sz w:val="32"/>
          <w:szCs w:val="32"/>
          <w:highlight w:val="none"/>
          <w:lang w:eastAsia="zh-CN"/>
        </w:rPr>
        <w:t>跨学院研究机构由主要依托学院牵头组织评估，其他相关学院参与并提供必要支持；</w:t>
      </w:r>
    </w:p>
    <w:p w14:paraId="7CDF00C4">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val="en-US" w:eastAsia="zh-CN"/>
        </w:rPr>
        <w:t xml:space="preserve">3. </w:t>
      </w:r>
      <w:r>
        <w:rPr>
          <w:rFonts w:hint="default" w:ascii="Times New Roman" w:hAnsi="Times New Roman" w:eastAsia="仿宋_GB2312" w:cs="Times New Roman"/>
          <w:sz w:val="32"/>
          <w:szCs w:val="32"/>
          <w:highlight w:val="none"/>
        </w:rPr>
        <w:t>结果公示：考评结果经校长办公会审议后公示</w:t>
      </w:r>
      <w:r>
        <w:rPr>
          <w:rFonts w:hint="default" w:ascii="Times New Roman" w:hAnsi="Times New Roman" w:eastAsia="仿宋_GB2312" w:cs="Times New Roman"/>
          <w:sz w:val="32"/>
          <w:szCs w:val="32"/>
          <w:highlight w:val="none"/>
          <w:lang w:eastAsia="zh-CN"/>
        </w:rPr>
        <w:t>。</w:t>
      </w:r>
    </w:p>
    <w:p w14:paraId="02B6669D">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lang w:val="en-US" w:eastAsia="zh-CN"/>
        </w:rPr>
        <w:t>第七条</w:t>
      </w:r>
      <w:r>
        <w:rPr>
          <w:rFonts w:hint="default" w:ascii="Times New Roman" w:hAnsi="Times New Roman" w:eastAsia="仿宋_GB2312" w:cs="Times New Roman"/>
          <w:sz w:val="32"/>
          <w:szCs w:val="32"/>
          <w:highlight w:val="none"/>
          <w:lang w:val="en-US" w:eastAsia="zh-CN"/>
        </w:rPr>
        <w:t xml:space="preserve">  所有研究机构需在年度报告中提交量化指标，包括但不限于国家级、省部级项目立项数、SCI论文数、发明专利授权数、横向经费到账额、成果转化收益等。</w:t>
      </w:r>
    </w:p>
    <w:p w14:paraId="605D3593">
      <w:pPr>
        <w:keepNext w:val="0"/>
        <w:keepLines w:val="0"/>
        <w:pageBreakBefore w:val="0"/>
        <w:widowControl w:val="0"/>
        <w:kinsoku/>
        <w:wordWrap/>
        <w:overflowPunct/>
        <w:topLinePunct w:val="0"/>
        <w:autoSpaceDE/>
        <w:autoSpaceDN/>
        <w:bidi w:val="0"/>
        <w:adjustRightInd/>
        <w:snapToGrid/>
        <w:spacing w:before="157" w:after="157" w:line="500" w:lineRule="exact"/>
        <w:jc w:val="center"/>
        <w:textAlignment w:val="auto"/>
        <w:rPr>
          <w:rFonts w:hint="default" w:ascii="Times New Roman" w:hAnsi="Times New Roman" w:eastAsia="黑体" w:cs="Times New Roman"/>
          <w:b w:val="0"/>
          <w:bCs w:val="0"/>
          <w:sz w:val="32"/>
          <w:szCs w:val="32"/>
          <w:highlight w:val="none"/>
        </w:rPr>
      </w:pPr>
      <w:r>
        <w:rPr>
          <w:rFonts w:hint="default" w:ascii="Times New Roman" w:hAnsi="Times New Roman" w:eastAsia="黑体" w:cs="Times New Roman"/>
          <w:b w:val="0"/>
          <w:bCs w:val="0"/>
          <w:sz w:val="32"/>
          <w:szCs w:val="32"/>
          <w:highlight w:val="none"/>
        </w:rPr>
        <w:t>第四章  考核等级与结果应用</w:t>
      </w:r>
    </w:p>
    <w:p w14:paraId="2E5EFD79">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b/>
          <w:bCs/>
          <w:sz w:val="32"/>
          <w:szCs w:val="32"/>
          <w:highlight w:val="none"/>
        </w:rPr>
        <w:t>第</w:t>
      </w:r>
      <w:r>
        <w:rPr>
          <w:rFonts w:hint="default" w:ascii="Times New Roman" w:hAnsi="Times New Roman" w:eastAsia="仿宋_GB2312" w:cs="Times New Roman"/>
          <w:b/>
          <w:bCs/>
          <w:sz w:val="32"/>
          <w:szCs w:val="32"/>
          <w:highlight w:val="none"/>
          <w:lang w:val="en-US" w:eastAsia="zh-CN"/>
        </w:rPr>
        <w:t>八</w:t>
      </w:r>
      <w:r>
        <w:rPr>
          <w:rFonts w:hint="default" w:ascii="Times New Roman" w:hAnsi="Times New Roman" w:eastAsia="仿宋_GB2312" w:cs="Times New Roman"/>
          <w:b/>
          <w:bCs/>
          <w:sz w:val="32"/>
          <w:szCs w:val="32"/>
          <w:highlight w:val="none"/>
        </w:rPr>
        <w:t xml:space="preserve">条  </w:t>
      </w:r>
      <w:r>
        <w:rPr>
          <w:rFonts w:hint="default" w:ascii="Times New Roman" w:hAnsi="Times New Roman" w:eastAsia="仿宋_GB2312" w:cs="Times New Roman"/>
          <w:sz w:val="32"/>
          <w:szCs w:val="32"/>
          <w:highlight w:val="none"/>
          <w:lang w:val="en-US" w:eastAsia="zh-CN"/>
        </w:rPr>
        <w:t>年度考核等级认定：</w:t>
      </w:r>
    </w:p>
    <w:p w14:paraId="216FAEBA">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 xml:space="preserve">1. </w:t>
      </w:r>
      <w:r>
        <w:rPr>
          <w:rFonts w:hint="default" w:ascii="Times New Roman" w:hAnsi="Times New Roman" w:eastAsia="仿宋_GB2312" w:cs="Times New Roman"/>
          <w:sz w:val="32"/>
          <w:szCs w:val="32"/>
          <w:highlight w:val="none"/>
        </w:rPr>
        <w:t>考评等级分为A（优秀）、B（良好）、C（合格）、D（不合格）四档：</w:t>
      </w:r>
    </w:p>
    <w:p w14:paraId="320AF1FA">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自然科学类研究机构：</w:t>
      </w:r>
    </w:p>
    <w:tbl>
      <w:tblPr>
        <w:tblStyle w:val="31"/>
        <w:tblW w:w="8897" w:type="dxa"/>
        <w:jc w:val="center"/>
        <w:tblCaption w:val="Table3p7i"/>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1133"/>
        <w:gridCol w:w="1885"/>
        <w:gridCol w:w="1994"/>
        <w:gridCol w:w="1905"/>
        <w:gridCol w:w="1980"/>
      </w:tblGrid>
      <w:tr w14:paraId="77EEC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1133" w:type="dxa"/>
            <w:vMerge w:val="restart"/>
            <w:shd w:val="clear" w:color="auto" w:fill="auto"/>
            <w:noWrap w:val="0"/>
            <w:vAlign w:val="center"/>
          </w:tcPr>
          <w:p w14:paraId="5CED5D02">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bCs/>
                <w:color w:val="auto"/>
                <w:sz w:val="28"/>
                <w:szCs w:val="28"/>
                <w:highlight w:val="none"/>
                <w:shd w:val="clear" w:color="auto" w:fill="FFFFFF"/>
              </w:rPr>
            </w:pPr>
            <w:r>
              <w:rPr>
                <w:rFonts w:hint="eastAsia" w:ascii="仿宋_GB2312" w:hAnsi="仿宋_GB2312" w:eastAsia="仿宋_GB2312" w:cs="仿宋_GB2312"/>
                <w:b/>
                <w:bCs/>
                <w:color w:val="auto"/>
                <w:sz w:val="28"/>
                <w:szCs w:val="28"/>
                <w:highlight w:val="none"/>
                <w:shd w:val="clear" w:color="auto" w:fill="FFFFFF"/>
                <w:lang w:val="en-US" w:eastAsia="zh-CN"/>
              </w:rPr>
              <w:t>等级</w:t>
            </w:r>
          </w:p>
        </w:tc>
        <w:tc>
          <w:tcPr>
            <w:tcW w:w="1885" w:type="dxa"/>
            <w:shd w:val="clear" w:color="auto" w:fill="auto"/>
            <w:noWrap w:val="0"/>
            <w:vAlign w:val="center"/>
          </w:tcPr>
          <w:p w14:paraId="6D95936D">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bCs/>
                <w:color w:val="auto"/>
                <w:sz w:val="28"/>
                <w:szCs w:val="28"/>
                <w:highlight w:val="none"/>
                <w:shd w:val="clear" w:color="auto" w:fill="FFFFFF"/>
              </w:rPr>
            </w:pPr>
            <w:r>
              <w:rPr>
                <w:rFonts w:hint="eastAsia" w:ascii="仿宋_GB2312" w:hAnsi="仿宋_GB2312" w:eastAsia="仿宋_GB2312" w:cs="仿宋_GB2312"/>
                <w:b/>
                <w:bCs/>
                <w:color w:val="auto"/>
                <w:sz w:val="28"/>
                <w:szCs w:val="28"/>
                <w:highlight w:val="none"/>
                <w:shd w:val="clear" w:color="auto" w:fill="FFFFFF"/>
                <w:lang w:val="en-US" w:eastAsia="zh-CN"/>
              </w:rPr>
              <w:t>研究院</w:t>
            </w:r>
          </w:p>
        </w:tc>
        <w:tc>
          <w:tcPr>
            <w:tcW w:w="1994" w:type="dxa"/>
            <w:shd w:val="clear" w:color="auto" w:fill="auto"/>
            <w:noWrap w:val="0"/>
            <w:vAlign w:val="center"/>
          </w:tcPr>
          <w:p w14:paraId="2F035BAF">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bCs/>
                <w:color w:val="auto"/>
                <w:sz w:val="28"/>
                <w:szCs w:val="28"/>
                <w:highlight w:val="none"/>
                <w:shd w:val="clear" w:color="auto" w:fill="FFFFFF"/>
              </w:rPr>
            </w:pPr>
            <w:r>
              <w:rPr>
                <w:rFonts w:hint="eastAsia" w:ascii="仿宋_GB2312" w:hAnsi="仿宋_GB2312" w:eastAsia="仿宋_GB2312" w:cs="仿宋_GB2312"/>
                <w:b/>
                <w:bCs/>
                <w:color w:val="auto"/>
                <w:sz w:val="28"/>
                <w:szCs w:val="28"/>
                <w:highlight w:val="none"/>
                <w:shd w:val="clear" w:color="auto" w:fill="FFFFFF"/>
                <w:lang w:val="en-US" w:eastAsia="zh-CN"/>
              </w:rPr>
              <w:t>研究中心</w:t>
            </w:r>
          </w:p>
        </w:tc>
        <w:tc>
          <w:tcPr>
            <w:tcW w:w="1905" w:type="dxa"/>
            <w:shd w:val="clear" w:color="auto" w:fill="auto"/>
            <w:noWrap w:val="0"/>
            <w:vAlign w:val="center"/>
          </w:tcPr>
          <w:p w14:paraId="1270FFE0">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bCs/>
                <w:color w:val="auto"/>
                <w:sz w:val="28"/>
                <w:szCs w:val="28"/>
                <w:highlight w:val="none"/>
                <w:shd w:val="clear" w:color="auto" w:fill="FFFFFF"/>
              </w:rPr>
            </w:pPr>
            <w:r>
              <w:rPr>
                <w:rFonts w:hint="eastAsia" w:ascii="仿宋_GB2312" w:hAnsi="仿宋_GB2312" w:eastAsia="仿宋_GB2312" w:cs="仿宋_GB2312"/>
                <w:b/>
                <w:bCs/>
                <w:color w:val="auto"/>
                <w:sz w:val="28"/>
                <w:szCs w:val="28"/>
                <w:highlight w:val="none"/>
                <w:shd w:val="clear" w:color="auto" w:fill="FFFFFF"/>
                <w:lang w:val="en-US" w:eastAsia="zh-CN"/>
              </w:rPr>
              <w:t>研究所</w:t>
            </w:r>
          </w:p>
        </w:tc>
        <w:tc>
          <w:tcPr>
            <w:tcW w:w="1980" w:type="dxa"/>
            <w:vMerge w:val="restart"/>
            <w:shd w:val="clear" w:color="auto" w:fill="auto"/>
            <w:noWrap w:val="0"/>
            <w:vAlign w:val="center"/>
          </w:tcPr>
          <w:p w14:paraId="0261F436">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仿宋_GB2312" w:hAnsi="仿宋_GB2312" w:eastAsia="仿宋_GB2312" w:cs="仿宋_GB2312"/>
                <w:b/>
                <w:bCs/>
                <w:color w:val="auto"/>
                <w:sz w:val="28"/>
                <w:szCs w:val="28"/>
                <w:highlight w:val="none"/>
                <w:shd w:val="clear" w:color="auto" w:fill="FFFFFF"/>
              </w:rPr>
            </w:pPr>
            <w:r>
              <w:rPr>
                <w:rFonts w:hint="eastAsia" w:ascii="仿宋_GB2312" w:hAnsi="仿宋_GB2312" w:eastAsia="仿宋_GB2312" w:cs="仿宋_GB2312"/>
                <w:b/>
                <w:bCs/>
                <w:color w:val="auto"/>
                <w:sz w:val="28"/>
                <w:szCs w:val="28"/>
                <w:highlight w:val="none"/>
                <w:shd w:val="clear" w:color="auto" w:fill="FFFFFF"/>
                <w:lang w:val="en-US" w:eastAsia="zh-CN"/>
              </w:rPr>
              <w:t>人均分和人均科研经费要求</w:t>
            </w:r>
          </w:p>
        </w:tc>
      </w:tr>
      <w:tr w14:paraId="2B48F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590" w:hRule="atLeast"/>
          <w:jc w:val="center"/>
        </w:trPr>
        <w:tc>
          <w:tcPr>
            <w:tcW w:w="1133" w:type="dxa"/>
            <w:vMerge w:val="continue"/>
            <w:shd w:val="clear" w:color="auto" w:fill="auto"/>
            <w:noWrap w:val="0"/>
            <w:vAlign w:val="center"/>
          </w:tcPr>
          <w:p w14:paraId="3891B6A0">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黑体" w:hAnsi="黑体" w:eastAsia="黑体" w:cs="黑体"/>
                <w:color w:val="auto"/>
                <w:sz w:val="28"/>
                <w:szCs w:val="28"/>
                <w:highlight w:val="none"/>
                <w:shd w:val="clear" w:color="auto" w:fill="FFFFFF"/>
                <w:lang w:val="en-US" w:eastAsia="zh-CN"/>
              </w:rPr>
            </w:pPr>
          </w:p>
        </w:tc>
        <w:tc>
          <w:tcPr>
            <w:tcW w:w="5784" w:type="dxa"/>
            <w:gridSpan w:val="3"/>
            <w:shd w:val="clear" w:color="auto" w:fill="auto"/>
            <w:noWrap w:val="0"/>
            <w:vAlign w:val="center"/>
          </w:tcPr>
          <w:p w14:paraId="1CD72EEF">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bCs/>
                <w:color w:val="auto"/>
                <w:sz w:val="28"/>
                <w:szCs w:val="28"/>
                <w:highlight w:val="none"/>
                <w:shd w:val="clear" w:color="auto" w:fill="FFFFFF"/>
              </w:rPr>
            </w:pPr>
            <w:r>
              <w:rPr>
                <w:rFonts w:hint="eastAsia" w:ascii="仿宋_GB2312" w:hAnsi="仿宋_GB2312" w:eastAsia="仿宋_GB2312" w:cs="仿宋_GB2312"/>
                <w:b/>
                <w:bCs/>
                <w:color w:val="auto"/>
                <w:sz w:val="28"/>
                <w:szCs w:val="28"/>
                <w:highlight w:val="none"/>
                <w:shd w:val="clear" w:color="auto" w:fill="FFFFFF"/>
                <w:lang w:val="en-US" w:eastAsia="zh-CN"/>
              </w:rPr>
              <w:t>总分和科研经费要求</w:t>
            </w:r>
          </w:p>
        </w:tc>
        <w:tc>
          <w:tcPr>
            <w:tcW w:w="1980" w:type="dxa"/>
            <w:vMerge w:val="continue"/>
            <w:shd w:val="clear" w:color="auto" w:fill="auto"/>
            <w:noWrap w:val="0"/>
            <w:vAlign w:val="center"/>
          </w:tcPr>
          <w:p w14:paraId="108277A8">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_GB2312" w:cs="Times New Roman"/>
                <w:color w:val="auto"/>
                <w:sz w:val="28"/>
                <w:szCs w:val="28"/>
                <w:highlight w:val="none"/>
                <w:shd w:val="clear" w:color="auto" w:fill="FFFFFF"/>
                <w:lang w:val="en-US" w:eastAsia="zh-CN"/>
              </w:rPr>
            </w:pPr>
          </w:p>
        </w:tc>
      </w:tr>
      <w:tr w14:paraId="0881E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1345" w:hRule="atLeast"/>
          <w:jc w:val="center"/>
        </w:trPr>
        <w:tc>
          <w:tcPr>
            <w:tcW w:w="1133" w:type="dxa"/>
            <w:shd w:val="clear" w:color="auto" w:fill="auto"/>
            <w:noWrap w:val="0"/>
            <w:vAlign w:val="center"/>
          </w:tcPr>
          <w:p w14:paraId="33C35AB7">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_GB2312" w:cs="Times New Roman"/>
                <w:color w:val="auto"/>
                <w:sz w:val="28"/>
                <w:szCs w:val="28"/>
                <w:highlight w:val="none"/>
                <w:shd w:val="clear" w:color="auto" w:fill="FFFFFF"/>
                <w:lang w:val="en-US" w:eastAsia="zh-CN"/>
              </w:rPr>
            </w:pPr>
            <w:r>
              <w:rPr>
                <w:rFonts w:hint="default" w:ascii="Times New Roman" w:hAnsi="Times New Roman" w:eastAsia="仿宋_GB2312" w:cs="Times New Roman"/>
                <w:color w:val="auto"/>
                <w:sz w:val="28"/>
                <w:szCs w:val="28"/>
                <w:highlight w:val="none"/>
                <w:shd w:val="clear" w:color="auto" w:fill="FFFFFF"/>
                <w:lang w:val="en-US" w:eastAsia="zh-CN"/>
              </w:rPr>
              <w:t>A级</w:t>
            </w:r>
          </w:p>
        </w:tc>
        <w:tc>
          <w:tcPr>
            <w:tcW w:w="1885" w:type="dxa"/>
            <w:shd w:val="clear" w:color="auto" w:fill="auto"/>
            <w:noWrap w:val="0"/>
            <w:vAlign w:val="center"/>
          </w:tcPr>
          <w:p w14:paraId="5746CF4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highlight w:val="none"/>
                <w:shd w:val="clear" w:color="auto" w:fill="FFFFFF"/>
                <w:lang w:val="en-US" w:eastAsia="zh-CN"/>
              </w:rPr>
            </w:pPr>
            <w:r>
              <w:rPr>
                <w:rFonts w:hint="default" w:ascii="Times New Roman" w:hAnsi="Times New Roman" w:eastAsia="仿宋_GB2312" w:cs="Times New Roman"/>
                <w:color w:val="auto"/>
                <w:sz w:val="24"/>
                <w:szCs w:val="24"/>
                <w:highlight w:val="none"/>
                <w:shd w:val="clear" w:color="auto" w:fill="FFFFFF"/>
                <w:lang w:val="en-US" w:eastAsia="zh-CN"/>
              </w:rPr>
              <w:t>≥6000分且科研总经费不少于600万</w:t>
            </w:r>
          </w:p>
        </w:tc>
        <w:tc>
          <w:tcPr>
            <w:tcW w:w="1994" w:type="dxa"/>
            <w:shd w:val="clear" w:color="auto" w:fill="auto"/>
            <w:noWrap w:val="0"/>
            <w:vAlign w:val="center"/>
          </w:tcPr>
          <w:p w14:paraId="5C843FD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highlight w:val="none"/>
                <w:shd w:val="clear" w:color="auto" w:fill="FFFFFF"/>
                <w:lang w:val="en-US" w:eastAsia="zh-CN"/>
              </w:rPr>
            </w:pPr>
            <w:r>
              <w:rPr>
                <w:rFonts w:hint="default" w:ascii="Times New Roman" w:hAnsi="Times New Roman" w:eastAsia="仿宋_GB2312" w:cs="Times New Roman"/>
                <w:color w:val="auto"/>
                <w:sz w:val="24"/>
                <w:szCs w:val="24"/>
                <w:highlight w:val="none"/>
                <w:shd w:val="clear" w:color="auto" w:fill="FFFFFF"/>
                <w:lang w:val="en-US" w:eastAsia="zh-CN"/>
              </w:rPr>
              <w:t>≥4000分且科研总经费不少于400万</w:t>
            </w:r>
          </w:p>
        </w:tc>
        <w:tc>
          <w:tcPr>
            <w:tcW w:w="1905" w:type="dxa"/>
            <w:shd w:val="clear" w:color="auto" w:fill="auto"/>
            <w:noWrap w:val="0"/>
            <w:vAlign w:val="center"/>
          </w:tcPr>
          <w:p w14:paraId="2EEBFEA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highlight w:val="none"/>
                <w:shd w:val="clear" w:color="auto" w:fill="FFFFFF"/>
                <w:lang w:val="en-US" w:eastAsia="zh-CN"/>
              </w:rPr>
            </w:pPr>
            <w:r>
              <w:rPr>
                <w:rFonts w:hint="default" w:ascii="Times New Roman" w:hAnsi="Times New Roman" w:eastAsia="仿宋_GB2312" w:cs="Times New Roman"/>
                <w:color w:val="auto"/>
                <w:sz w:val="24"/>
                <w:szCs w:val="24"/>
                <w:highlight w:val="none"/>
                <w:shd w:val="clear" w:color="auto" w:fill="FFFFFF"/>
                <w:lang w:val="en-US" w:eastAsia="zh-CN"/>
              </w:rPr>
              <w:t>≥2000分且科研总经费不少于200万</w:t>
            </w:r>
          </w:p>
        </w:tc>
        <w:tc>
          <w:tcPr>
            <w:tcW w:w="1980" w:type="dxa"/>
            <w:shd w:val="clear" w:color="auto" w:fill="auto"/>
            <w:noWrap w:val="0"/>
            <w:vAlign w:val="center"/>
          </w:tcPr>
          <w:p w14:paraId="2677454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highlight w:val="none"/>
                <w:shd w:val="clear" w:color="auto" w:fill="FFFFFF"/>
                <w:lang w:val="en-US" w:eastAsia="zh-CN"/>
              </w:rPr>
            </w:pPr>
            <w:r>
              <w:rPr>
                <w:rFonts w:hint="default" w:ascii="Times New Roman" w:hAnsi="Times New Roman" w:eastAsia="仿宋_GB2312" w:cs="Times New Roman"/>
                <w:color w:val="auto"/>
                <w:sz w:val="24"/>
                <w:szCs w:val="24"/>
                <w:highlight w:val="none"/>
                <w:shd w:val="clear" w:color="auto" w:fill="FFFFFF"/>
                <w:lang w:val="en-US" w:eastAsia="zh-CN"/>
              </w:rPr>
              <w:t>≥200分且人均科研经费不少于20万</w:t>
            </w:r>
          </w:p>
        </w:tc>
      </w:tr>
      <w:tr w14:paraId="7BFB4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1345" w:hRule="atLeast"/>
          <w:jc w:val="center"/>
        </w:trPr>
        <w:tc>
          <w:tcPr>
            <w:tcW w:w="1133" w:type="dxa"/>
            <w:shd w:val="clear" w:color="auto" w:fill="auto"/>
            <w:noWrap w:val="0"/>
            <w:vAlign w:val="center"/>
          </w:tcPr>
          <w:p w14:paraId="19D9F1E8">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_GB2312" w:cs="Times New Roman"/>
                <w:color w:val="auto"/>
                <w:sz w:val="28"/>
                <w:szCs w:val="28"/>
                <w:highlight w:val="none"/>
                <w:shd w:val="clear" w:color="auto" w:fill="FFFFFF"/>
                <w:lang w:val="en-US" w:eastAsia="zh-CN"/>
              </w:rPr>
            </w:pPr>
            <w:r>
              <w:rPr>
                <w:rFonts w:hint="default" w:ascii="Times New Roman" w:hAnsi="Times New Roman" w:eastAsia="仿宋_GB2312" w:cs="Times New Roman"/>
                <w:color w:val="auto"/>
                <w:sz w:val="28"/>
                <w:szCs w:val="28"/>
                <w:highlight w:val="none"/>
                <w:shd w:val="clear" w:color="auto" w:fill="FFFFFF"/>
                <w:lang w:val="en-US" w:eastAsia="zh-CN"/>
              </w:rPr>
              <w:t>B级</w:t>
            </w:r>
          </w:p>
        </w:tc>
        <w:tc>
          <w:tcPr>
            <w:tcW w:w="1885" w:type="dxa"/>
            <w:shd w:val="clear" w:color="auto" w:fill="auto"/>
            <w:noWrap w:val="0"/>
            <w:vAlign w:val="center"/>
          </w:tcPr>
          <w:p w14:paraId="6540990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highlight w:val="none"/>
                <w:shd w:val="clear" w:color="auto" w:fill="FFFFFF"/>
                <w:lang w:val="en-US" w:eastAsia="zh-CN"/>
              </w:rPr>
            </w:pPr>
            <w:r>
              <w:rPr>
                <w:rFonts w:hint="default" w:ascii="Times New Roman" w:hAnsi="Times New Roman" w:eastAsia="仿宋_GB2312" w:cs="Times New Roman"/>
                <w:color w:val="auto"/>
                <w:sz w:val="24"/>
                <w:szCs w:val="24"/>
                <w:highlight w:val="none"/>
                <w:shd w:val="clear" w:color="auto" w:fill="FFFFFF"/>
                <w:lang w:val="en-US" w:eastAsia="zh-CN"/>
              </w:rPr>
              <w:t>≥5000分且科研总经费不少于500万</w:t>
            </w:r>
          </w:p>
        </w:tc>
        <w:tc>
          <w:tcPr>
            <w:tcW w:w="1994" w:type="dxa"/>
            <w:shd w:val="clear" w:color="auto" w:fill="auto"/>
            <w:noWrap w:val="0"/>
            <w:vAlign w:val="center"/>
          </w:tcPr>
          <w:p w14:paraId="71A5320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highlight w:val="none"/>
                <w:shd w:val="clear" w:color="auto" w:fill="FFFFFF"/>
                <w:lang w:val="en-US" w:eastAsia="zh-CN"/>
              </w:rPr>
            </w:pPr>
            <w:r>
              <w:rPr>
                <w:rFonts w:hint="default" w:ascii="Times New Roman" w:hAnsi="Times New Roman" w:eastAsia="仿宋_GB2312" w:cs="Times New Roman"/>
                <w:color w:val="auto"/>
                <w:sz w:val="24"/>
                <w:szCs w:val="24"/>
                <w:highlight w:val="none"/>
                <w:shd w:val="clear" w:color="auto" w:fill="FFFFFF"/>
                <w:lang w:val="en-US" w:eastAsia="zh-CN"/>
              </w:rPr>
              <w:t>≥3000分且科研总经费不少于300万</w:t>
            </w:r>
          </w:p>
        </w:tc>
        <w:tc>
          <w:tcPr>
            <w:tcW w:w="1905" w:type="dxa"/>
            <w:shd w:val="clear" w:color="auto" w:fill="auto"/>
            <w:noWrap w:val="0"/>
            <w:vAlign w:val="center"/>
          </w:tcPr>
          <w:p w14:paraId="537BA84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highlight w:val="none"/>
                <w:shd w:val="clear" w:color="auto" w:fill="FFFFFF"/>
                <w:lang w:val="en-US" w:eastAsia="zh-CN"/>
              </w:rPr>
            </w:pPr>
            <w:r>
              <w:rPr>
                <w:rFonts w:hint="default" w:ascii="Times New Roman" w:hAnsi="Times New Roman" w:eastAsia="仿宋_GB2312" w:cs="Times New Roman"/>
                <w:color w:val="auto"/>
                <w:sz w:val="24"/>
                <w:szCs w:val="24"/>
                <w:highlight w:val="none"/>
                <w:shd w:val="clear" w:color="auto" w:fill="FFFFFF"/>
                <w:lang w:val="en-US" w:eastAsia="zh-CN"/>
              </w:rPr>
              <w:t>≥1500分且科研总经费不少于150万</w:t>
            </w:r>
          </w:p>
        </w:tc>
        <w:tc>
          <w:tcPr>
            <w:tcW w:w="1980" w:type="dxa"/>
            <w:shd w:val="clear" w:color="auto" w:fill="auto"/>
            <w:noWrap w:val="0"/>
            <w:vAlign w:val="center"/>
          </w:tcPr>
          <w:p w14:paraId="426EBC7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highlight w:val="none"/>
                <w:shd w:val="clear" w:color="auto" w:fill="FFFFFF"/>
                <w:lang w:val="en-US" w:eastAsia="zh-CN"/>
              </w:rPr>
            </w:pPr>
            <w:r>
              <w:rPr>
                <w:rFonts w:hint="default" w:ascii="Times New Roman" w:hAnsi="Times New Roman" w:eastAsia="仿宋_GB2312" w:cs="Times New Roman"/>
                <w:color w:val="auto"/>
                <w:sz w:val="24"/>
                <w:szCs w:val="24"/>
                <w:highlight w:val="none"/>
                <w:shd w:val="clear" w:color="auto" w:fill="FFFFFF"/>
                <w:lang w:val="en-US" w:eastAsia="zh-CN"/>
              </w:rPr>
              <w:t>≥150分且人均科研经费不少于15万</w:t>
            </w:r>
          </w:p>
        </w:tc>
      </w:tr>
      <w:tr w14:paraId="24829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1345" w:hRule="atLeast"/>
          <w:jc w:val="center"/>
        </w:trPr>
        <w:tc>
          <w:tcPr>
            <w:tcW w:w="1133" w:type="dxa"/>
            <w:shd w:val="clear" w:color="auto" w:fill="auto"/>
            <w:noWrap w:val="0"/>
            <w:vAlign w:val="center"/>
          </w:tcPr>
          <w:p w14:paraId="05E5151D">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_GB2312" w:cs="Times New Roman"/>
                <w:color w:val="auto"/>
                <w:sz w:val="28"/>
                <w:szCs w:val="28"/>
                <w:highlight w:val="none"/>
                <w:shd w:val="clear" w:color="auto" w:fill="FFFFFF"/>
                <w:lang w:val="en-US" w:eastAsia="zh-CN"/>
              </w:rPr>
            </w:pPr>
            <w:r>
              <w:rPr>
                <w:rFonts w:hint="default" w:ascii="Times New Roman" w:hAnsi="Times New Roman" w:eastAsia="仿宋_GB2312" w:cs="Times New Roman"/>
                <w:color w:val="auto"/>
                <w:sz w:val="28"/>
                <w:szCs w:val="28"/>
                <w:highlight w:val="none"/>
                <w:shd w:val="clear" w:color="auto" w:fill="FFFFFF"/>
                <w:lang w:val="en-US" w:eastAsia="zh-CN"/>
              </w:rPr>
              <w:t>C级</w:t>
            </w:r>
          </w:p>
        </w:tc>
        <w:tc>
          <w:tcPr>
            <w:tcW w:w="1885" w:type="dxa"/>
            <w:shd w:val="clear" w:color="auto" w:fill="auto"/>
            <w:noWrap w:val="0"/>
            <w:vAlign w:val="center"/>
          </w:tcPr>
          <w:p w14:paraId="6F6AFFF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highlight w:val="none"/>
                <w:shd w:val="clear" w:color="auto" w:fill="FFFFFF"/>
                <w:lang w:val="en-US" w:eastAsia="zh-CN"/>
              </w:rPr>
            </w:pPr>
            <w:r>
              <w:rPr>
                <w:rFonts w:hint="default" w:ascii="Times New Roman" w:hAnsi="Times New Roman" w:eastAsia="仿宋_GB2312" w:cs="Times New Roman"/>
                <w:color w:val="auto"/>
                <w:sz w:val="24"/>
                <w:szCs w:val="24"/>
                <w:highlight w:val="none"/>
                <w:shd w:val="clear" w:color="auto" w:fill="FFFFFF"/>
                <w:lang w:val="en-US" w:eastAsia="zh-CN"/>
              </w:rPr>
              <w:t>≥3000分且科研总经费不少于300万</w:t>
            </w:r>
          </w:p>
        </w:tc>
        <w:tc>
          <w:tcPr>
            <w:tcW w:w="1994" w:type="dxa"/>
            <w:shd w:val="clear" w:color="auto" w:fill="auto"/>
            <w:noWrap w:val="0"/>
            <w:vAlign w:val="center"/>
          </w:tcPr>
          <w:p w14:paraId="6CC3A34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highlight w:val="none"/>
                <w:shd w:val="clear" w:color="auto" w:fill="FFFFFF"/>
                <w:lang w:val="en-US" w:eastAsia="zh-CN"/>
              </w:rPr>
            </w:pPr>
            <w:r>
              <w:rPr>
                <w:rFonts w:hint="default" w:ascii="Times New Roman" w:hAnsi="Times New Roman" w:eastAsia="仿宋_GB2312" w:cs="Times New Roman"/>
                <w:color w:val="auto"/>
                <w:sz w:val="24"/>
                <w:szCs w:val="24"/>
                <w:highlight w:val="none"/>
                <w:shd w:val="clear" w:color="auto" w:fill="FFFFFF"/>
                <w:lang w:val="en-US" w:eastAsia="zh-CN"/>
              </w:rPr>
              <w:t>≥2000分且科研总经费不少于200万</w:t>
            </w:r>
          </w:p>
        </w:tc>
        <w:tc>
          <w:tcPr>
            <w:tcW w:w="1905" w:type="dxa"/>
            <w:shd w:val="clear" w:color="auto" w:fill="auto"/>
            <w:noWrap w:val="0"/>
            <w:vAlign w:val="center"/>
          </w:tcPr>
          <w:p w14:paraId="2E49131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highlight w:val="none"/>
                <w:shd w:val="clear" w:color="auto" w:fill="FFFFFF"/>
                <w:lang w:val="en-US" w:eastAsia="zh-CN"/>
              </w:rPr>
            </w:pPr>
            <w:r>
              <w:rPr>
                <w:rFonts w:hint="default" w:ascii="Times New Roman" w:hAnsi="Times New Roman" w:eastAsia="仿宋_GB2312" w:cs="Times New Roman"/>
                <w:color w:val="auto"/>
                <w:sz w:val="24"/>
                <w:szCs w:val="24"/>
                <w:highlight w:val="none"/>
                <w:shd w:val="clear" w:color="auto" w:fill="FFFFFF"/>
                <w:lang w:val="en-US" w:eastAsia="zh-CN"/>
              </w:rPr>
              <w:t>≥1000分且科研总经费不少于100万</w:t>
            </w:r>
          </w:p>
        </w:tc>
        <w:tc>
          <w:tcPr>
            <w:tcW w:w="1980" w:type="dxa"/>
            <w:shd w:val="clear" w:color="auto" w:fill="auto"/>
            <w:noWrap w:val="0"/>
            <w:vAlign w:val="center"/>
          </w:tcPr>
          <w:p w14:paraId="29C8A23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highlight w:val="none"/>
                <w:shd w:val="clear" w:color="auto" w:fill="FFFFFF"/>
                <w:lang w:val="en-US" w:eastAsia="zh-CN"/>
              </w:rPr>
            </w:pPr>
            <w:r>
              <w:rPr>
                <w:rFonts w:hint="default" w:ascii="Times New Roman" w:hAnsi="Times New Roman" w:eastAsia="仿宋_GB2312" w:cs="Times New Roman"/>
                <w:color w:val="auto"/>
                <w:sz w:val="24"/>
                <w:szCs w:val="24"/>
                <w:highlight w:val="none"/>
                <w:shd w:val="clear" w:color="auto" w:fill="FFFFFF"/>
                <w:lang w:val="en-US" w:eastAsia="zh-CN"/>
              </w:rPr>
              <w:t>≥100分且人均科研经费不少于10万</w:t>
            </w:r>
          </w:p>
        </w:tc>
      </w:tr>
      <w:tr w14:paraId="4D17A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1355" w:hRule="atLeast"/>
          <w:jc w:val="center"/>
        </w:trPr>
        <w:tc>
          <w:tcPr>
            <w:tcW w:w="1133" w:type="dxa"/>
            <w:shd w:val="clear" w:color="auto" w:fill="auto"/>
            <w:noWrap w:val="0"/>
            <w:vAlign w:val="center"/>
          </w:tcPr>
          <w:p w14:paraId="5AA4893E">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_GB2312" w:cs="Times New Roman"/>
                <w:color w:val="auto"/>
                <w:sz w:val="28"/>
                <w:szCs w:val="28"/>
                <w:highlight w:val="none"/>
                <w:shd w:val="clear" w:color="auto" w:fill="FFFFFF"/>
                <w:lang w:val="en-US" w:eastAsia="zh-CN"/>
              </w:rPr>
            </w:pPr>
            <w:r>
              <w:rPr>
                <w:rFonts w:hint="default" w:ascii="Times New Roman" w:hAnsi="Times New Roman" w:eastAsia="仿宋_GB2312" w:cs="Times New Roman"/>
                <w:color w:val="auto"/>
                <w:sz w:val="28"/>
                <w:szCs w:val="28"/>
                <w:highlight w:val="none"/>
                <w:shd w:val="clear" w:color="auto" w:fill="FFFFFF"/>
                <w:lang w:val="en-US" w:eastAsia="zh-CN"/>
              </w:rPr>
              <w:t>D级</w:t>
            </w:r>
          </w:p>
        </w:tc>
        <w:tc>
          <w:tcPr>
            <w:tcW w:w="1885" w:type="dxa"/>
            <w:shd w:val="clear" w:color="auto" w:fill="auto"/>
            <w:noWrap w:val="0"/>
            <w:vAlign w:val="center"/>
          </w:tcPr>
          <w:p w14:paraId="374F702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highlight w:val="none"/>
                <w:shd w:val="clear" w:color="auto" w:fill="FFFFFF"/>
                <w:lang w:val="en-US" w:eastAsia="zh-CN"/>
              </w:rPr>
            </w:pPr>
            <w:r>
              <w:rPr>
                <w:rFonts w:hint="default" w:ascii="Times New Roman" w:hAnsi="Times New Roman" w:eastAsia="仿宋_GB2312" w:cs="Times New Roman"/>
                <w:color w:val="auto"/>
                <w:sz w:val="24"/>
                <w:szCs w:val="24"/>
                <w:highlight w:val="none"/>
                <w:shd w:val="clear" w:color="auto" w:fill="FFFFFF"/>
                <w:lang w:val="en-US" w:eastAsia="zh-CN"/>
              </w:rPr>
              <w:t>＜3000分或科研总经费少于300万</w:t>
            </w:r>
          </w:p>
        </w:tc>
        <w:tc>
          <w:tcPr>
            <w:tcW w:w="1994" w:type="dxa"/>
            <w:shd w:val="clear" w:color="auto" w:fill="auto"/>
            <w:noWrap w:val="0"/>
            <w:vAlign w:val="center"/>
          </w:tcPr>
          <w:p w14:paraId="2F6F112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highlight w:val="none"/>
                <w:shd w:val="clear" w:color="auto" w:fill="FFFFFF"/>
                <w:lang w:val="en-US" w:eastAsia="zh-CN"/>
              </w:rPr>
            </w:pPr>
            <w:r>
              <w:rPr>
                <w:rFonts w:hint="default" w:ascii="Times New Roman" w:hAnsi="Times New Roman" w:eastAsia="仿宋_GB2312" w:cs="Times New Roman"/>
                <w:color w:val="auto"/>
                <w:sz w:val="24"/>
                <w:szCs w:val="24"/>
                <w:highlight w:val="none"/>
                <w:shd w:val="clear" w:color="auto" w:fill="FFFFFF"/>
                <w:lang w:val="en-US" w:eastAsia="zh-CN"/>
              </w:rPr>
              <w:t>＜2000分或科研总经费少于200万</w:t>
            </w:r>
          </w:p>
        </w:tc>
        <w:tc>
          <w:tcPr>
            <w:tcW w:w="1905" w:type="dxa"/>
            <w:shd w:val="clear" w:color="auto" w:fill="auto"/>
            <w:noWrap w:val="0"/>
            <w:vAlign w:val="center"/>
          </w:tcPr>
          <w:p w14:paraId="6216E65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highlight w:val="none"/>
                <w:shd w:val="clear" w:color="auto" w:fill="FFFFFF"/>
                <w:lang w:val="en-US" w:eastAsia="zh-CN"/>
              </w:rPr>
            </w:pPr>
            <w:r>
              <w:rPr>
                <w:rFonts w:hint="default" w:ascii="Times New Roman" w:hAnsi="Times New Roman" w:eastAsia="仿宋_GB2312" w:cs="Times New Roman"/>
                <w:color w:val="auto"/>
                <w:sz w:val="24"/>
                <w:szCs w:val="24"/>
                <w:highlight w:val="none"/>
                <w:shd w:val="clear" w:color="auto" w:fill="FFFFFF"/>
                <w:lang w:val="en-US" w:eastAsia="zh-CN"/>
              </w:rPr>
              <w:t>＜1000分或科研总经费少于100万</w:t>
            </w:r>
          </w:p>
        </w:tc>
        <w:tc>
          <w:tcPr>
            <w:tcW w:w="1980" w:type="dxa"/>
            <w:shd w:val="clear" w:color="auto" w:fill="auto"/>
            <w:noWrap w:val="0"/>
            <w:vAlign w:val="center"/>
          </w:tcPr>
          <w:p w14:paraId="6582EE5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highlight w:val="none"/>
                <w:shd w:val="clear" w:color="auto" w:fill="FFFFFF"/>
                <w:lang w:val="en-US" w:eastAsia="zh-CN"/>
              </w:rPr>
            </w:pPr>
            <w:r>
              <w:rPr>
                <w:rFonts w:hint="default" w:ascii="Times New Roman" w:hAnsi="Times New Roman" w:eastAsia="仿宋_GB2312" w:cs="Times New Roman"/>
                <w:color w:val="auto"/>
                <w:sz w:val="24"/>
                <w:szCs w:val="24"/>
                <w:highlight w:val="none"/>
                <w:shd w:val="clear" w:color="auto" w:fill="FFFFFF"/>
                <w:lang w:val="en-US" w:eastAsia="zh-CN"/>
              </w:rPr>
              <w:t>＜100分或人均科研经费少于10万</w:t>
            </w:r>
          </w:p>
        </w:tc>
      </w:tr>
    </w:tbl>
    <w:p w14:paraId="1592D37E">
      <w:pPr>
        <w:keepNext w:val="0"/>
        <w:keepLines w:val="0"/>
        <w:pageBreakBefore w:val="0"/>
        <w:widowControl w:val="0"/>
        <w:kinsoku/>
        <w:wordWrap/>
        <w:overflowPunct/>
        <w:topLinePunct w:val="0"/>
        <w:autoSpaceDE/>
        <w:autoSpaceDN/>
        <w:bidi w:val="0"/>
        <w:adjustRightInd/>
        <w:snapToGrid/>
        <w:spacing w:before="157" w:after="157" w:line="52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人文社科类研究机构：</w:t>
      </w:r>
    </w:p>
    <w:tbl>
      <w:tblPr>
        <w:tblStyle w:val="31"/>
        <w:tblW w:w="8897" w:type="dxa"/>
        <w:jc w:val="center"/>
        <w:tblCaption w:val="Table3be8"/>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6"/>
        <w:gridCol w:w="1915"/>
        <w:gridCol w:w="2025"/>
        <w:gridCol w:w="1931"/>
        <w:gridCol w:w="1880"/>
      </w:tblGrid>
      <w:tr w14:paraId="4BB8D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1146" w:type="dxa"/>
            <w:vMerge w:val="restart"/>
            <w:noWrap w:val="0"/>
            <w:vAlign w:val="center"/>
          </w:tcPr>
          <w:p w14:paraId="7708206B">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bCs/>
                <w:color w:val="auto"/>
                <w:sz w:val="28"/>
                <w:szCs w:val="28"/>
                <w:highlight w:val="none"/>
                <w:shd w:val="clear" w:color="auto" w:fill="FFFFFF"/>
              </w:rPr>
            </w:pPr>
            <w:r>
              <w:rPr>
                <w:rFonts w:hint="eastAsia" w:ascii="仿宋_GB2312" w:hAnsi="仿宋_GB2312" w:eastAsia="仿宋_GB2312" w:cs="仿宋_GB2312"/>
                <w:b/>
                <w:bCs/>
                <w:color w:val="auto"/>
                <w:sz w:val="28"/>
                <w:szCs w:val="28"/>
                <w:highlight w:val="none"/>
                <w:shd w:val="clear" w:color="auto" w:fill="FFFFFF"/>
                <w:lang w:val="en-US" w:eastAsia="zh-CN"/>
              </w:rPr>
              <w:t>等级</w:t>
            </w:r>
          </w:p>
        </w:tc>
        <w:tc>
          <w:tcPr>
            <w:tcW w:w="1915" w:type="dxa"/>
            <w:noWrap w:val="0"/>
            <w:vAlign w:val="center"/>
          </w:tcPr>
          <w:p w14:paraId="1A52BEAC">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bCs/>
                <w:color w:val="auto"/>
                <w:sz w:val="28"/>
                <w:szCs w:val="28"/>
                <w:highlight w:val="none"/>
                <w:shd w:val="clear" w:color="auto" w:fill="FFFFFF"/>
              </w:rPr>
            </w:pPr>
            <w:r>
              <w:rPr>
                <w:rFonts w:hint="eastAsia" w:ascii="仿宋_GB2312" w:hAnsi="仿宋_GB2312" w:eastAsia="仿宋_GB2312" w:cs="仿宋_GB2312"/>
                <w:b/>
                <w:bCs/>
                <w:color w:val="auto"/>
                <w:sz w:val="28"/>
                <w:szCs w:val="28"/>
                <w:highlight w:val="none"/>
                <w:shd w:val="clear" w:color="auto" w:fill="FFFFFF"/>
                <w:lang w:val="en-US" w:eastAsia="zh-CN"/>
              </w:rPr>
              <w:t>研究院</w:t>
            </w:r>
          </w:p>
        </w:tc>
        <w:tc>
          <w:tcPr>
            <w:tcW w:w="2025" w:type="dxa"/>
            <w:noWrap w:val="0"/>
            <w:vAlign w:val="center"/>
          </w:tcPr>
          <w:p w14:paraId="5A9BFC48">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bCs/>
                <w:color w:val="auto"/>
                <w:sz w:val="28"/>
                <w:szCs w:val="28"/>
                <w:highlight w:val="none"/>
                <w:shd w:val="clear" w:color="auto" w:fill="FFFFFF"/>
              </w:rPr>
            </w:pPr>
            <w:r>
              <w:rPr>
                <w:rFonts w:hint="eastAsia" w:ascii="仿宋_GB2312" w:hAnsi="仿宋_GB2312" w:eastAsia="仿宋_GB2312" w:cs="仿宋_GB2312"/>
                <w:b/>
                <w:bCs/>
                <w:color w:val="auto"/>
                <w:sz w:val="28"/>
                <w:szCs w:val="28"/>
                <w:highlight w:val="none"/>
                <w:shd w:val="clear" w:color="auto" w:fill="FFFFFF"/>
                <w:lang w:val="en-US" w:eastAsia="zh-CN"/>
              </w:rPr>
              <w:t>研究中心</w:t>
            </w:r>
          </w:p>
        </w:tc>
        <w:tc>
          <w:tcPr>
            <w:tcW w:w="1931" w:type="dxa"/>
            <w:noWrap w:val="0"/>
            <w:vAlign w:val="center"/>
          </w:tcPr>
          <w:p w14:paraId="02C6C487">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bCs/>
                <w:color w:val="auto"/>
                <w:sz w:val="28"/>
                <w:szCs w:val="28"/>
                <w:highlight w:val="none"/>
                <w:shd w:val="clear" w:color="auto" w:fill="FFFFFF"/>
              </w:rPr>
            </w:pPr>
            <w:r>
              <w:rPr>
                <w:rFonts w:hint="eastAsia" w:ascii="仿宋_GB2312" w:hAnsi="仿宋_GB2312" w:eastAsia="仿宋_GB2312" w:cs="仿宋_GB2312"/>
                <w:b/>
                <w:bCs/>
                <w:color w:val="auto"/>
                <w:sz w:val="28"/>
                <w:szCs w:val="28"/>
                <w:highlight w:val="none"/>
                <w:shd w:val="clear" w:color="auto" w:fill="FFFFFF"/>
                <w:lang w:val="en-US" w:eastAsia="zh-CN"/>
              </w:rPr>
              <w:t>研究所</w:t>
            </w:r>
          </w:p>
        </w:tc>
        <w:tc>
          <w:tcPr>
            <w:tcW w:w="1880" w:type="dxa"/>
            <w:vMerge w:val="restart"/>
            <w:noWrap w:val="0"/>
            <w:vAlign w:val="center"/>
          </w:tcPr>
          <w:p w14:paraId="70966768">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仿宋_GB2312" w:hAnsi="仿宋_GB2312" w:eastAsia="仿宋_GB2312" w:cs="仿宋_GB2312"/>
                <w:b/>
                <w:bCs/>
                <w:color w:val="auto"/>
                <w:sz w:val="28"/>
                <w:szCs w:val="28"/>
                <w:highlight w:val="none"/>
                <w:shd w:val="clear" w:color="auto" w:fill="FFFFFF"/>
              </w:rPr>
            </w:pPr>
            <w:r>
              <w:rPr>
                <w:rFonts w:hint="eastAsia" w:ascii="仿宋_GB2312" w:hAnsi="仿宋_GB2312" w:eastAsia="仿宋_GB2312" w:cs="仿宋_GB2312"/>
                <w:b/>
                <w:bCs/>
                <w:color w:val="auto"/>
                <w:sz w:val="28"/>
                <w:szCs w:val="28"/>
                <w:highlight w:val="none"/>
                <w:shd w:val="clear" w:color="auto" w:fill="FFFFFF"/>
                <w:lang w:val="en-US" w:eastAsia="zh-CN"/>
              </w:rPr>
              <w:t>人均分要求</w:t>
            </w:r>
          </w:p>
        </w:tc>
      </w:tr>
      <w:tr w14:paraId="14A80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146" w:type="dxa"/>
            <w:vMerge w:val="continue"/>
            <w:noWrap w:val="0"/>
            <w:vAlign w:val="center"/>
          </w:tcPr>
          <w:p w14:paraId="6B9C2D8A">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center"/>
              <w:textAlignment w:val="auto"/>
              <w:rPr>
                <w:rFonts w:hint="eastAsia" w:ascii="黑体" w:hAnsi="黑体" w:eastAsia="黑体" w:cs="黑体"/>
                <w:color w:val="auto"/>
                <w:sz w:val="28"/>
                <w:szCs w:val="28"/>
                <w:highlight w:val="none"/>
                <w:shd w:val="clear" w:color="auto" w:fill="FFFFFF"/>
                <w:lang w:val="en-US" w:eastAsia="zh-CN"/>
              </w:rPr>
            </w:pPr>
          </w:p>
        </w:tc>
        <w:tc>
          <w:tcPr>
            <w:tcW w:w="5871" w:type="dxa"/>
            <w:gridSpan w:val="3"/>
            <w:noWrap w:val="0"/>
            <w:vAlign w:val="center"/>
          </w:tcPr>
          <w:p w14:paraId="5C3E8585">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bCs/>
                <w:color w:val="auto"/>
                <w:sz w:val="28"/>
                <w:szCs w:val="28"/>
                <w:highlight w:val="none"/>
                <w:shd w:val="clear" w:color="auto" w:fill="FFFFFF"/>
              </w:rPr>
            </w:pPr>
            <w:r>
              <w:rPr>
                <w:rFonts w:hint="eastAsia" w:ascii="仿宋_GB2312" w:hAnsi="仿宋_GB2312" w:eastAsia="仿宋_GB2312" w:cs="仿宋_GB2312"/>
                <w:b/>
                <w:bCs/>
                <w:color w:val="auto"/>
                <w:sz w:val="28"/>
                <w:szCs w:val="28"/>
                <w:highlight w:val="none"/>
                <w:shd w:val="clear" w:color="auto" w:fill="FFFFFF"/>
                <w:lang w:val="en-US" w:eastAsia="zh-CN"/>
              </w:rPr>
              <w:t>总分和立项项目要求</w:t>
            </w:r>
          </w:p>
        </w:tc>
        <w:tc>
          <w:tcPr>
            <w:tcW w:w="1880" w:type="dxa"/>
            <w:vMerge w:val="continue"/>
            <w:noWrap w:val="0"/>
            <w:vAlign w:val="center"/>
          </w:tcPr>
          <w:p w14:paraId="7FD4E251">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center"/>
              <w:textAlignment w:val="auto"/>
              <w:rPr>
                <w:rFonts w:hint="default" w:ascii="Times New Roman" w:hAnsi="Times New Roman" w:eastAsia="仿宋_GB2312" w:cs="Times New Roman"/>
                <w:color w:val="auto"/>
                <w:sz w:val="28"/>
                <w:szCs w:val="28"/>
                <w:highlight w:val="none"/>
                <w:shd w:val="clear" w:color="auto" w:fill="FFFFFF"/>
                <w:lang w:val="en-US" w:eastAsia="zh-CN"/>
              </w:rPr>
            </w:pPr>
          </w:p>
        </w:tc>
      </w:tr>
      <w:tr w14:paraId="2ECB2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6" w:hRule="atLeast"/>
          <w:jc w:val="center"/>
        </w:trPr>
        <w:tc>
          <w:tcPr>
            <w:tcW w:w="1146" w:type="dxa"/>
            <w:noWrap w:val="0"/>
            <w:vAlign w:val="center"/>
          </w:tcPr>
          <w:p w14:paraId="3C6FEED7">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_GB2312" w:cs="Times New Roman"/>
                <w:color w:val="auto"/>
                <w:sz w:val="28"/>
                <w:szCs w:val="28"/>
                <w:highlight w:val="none"/>
                <w:shd w:val="clear" w:color="auto" w:fill="FFFFFF"/>
                <w:lang w:val="en-US" w:eastAsia="zh-CN"/>
              </w:rPr>
            </w:pPr>
            <w:r>
              <w:rPr>
                <w:rFonts w:hint="default" w:ascii="Times New Roman" w:hAnsi="Times New Roman" w:eastAsia="仿宋_GB2312" w:cs="Times New Roman"/>
                <w:color w:val="auto"/>
                <w:sz w:val="28"/>
                <w:szCs w:val="28"/>
                <w:highlight w:val="none"/>
                <w:shd w:val="clear" w:color="auto" w:fill="FFFFFF"/>
                <w:lang w:val="en-US" w:eastAsia="zh-CN"/>
              </w:rPr>
              <w:t>A级</w:t>
            </w:r>
          </w:p>
        </w:tc>
        <w:tc>
          <w:tcPr>
            <w:tcW w:w="1915" w:type="dxa"/>
            <w:noWrap w:val="0"/>
            <w:vAlign w:val="center"/>
          </w:tcPr>
          <w:p w14:paraId="687915C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highlight w:val="none"/>
                <w:shd w:val="clear" w:color="auto" w:fill="FFFFFF"/>
                <w:lang w:val="en-US" w:eastAsia="zh-CN"/>
              </w:rPr>
            </w:pPr>
            <w:r>
              <w:rPr>
                <w:rFonts w:hint="default" w:ascii="Times New Roman" w:hAnsi="Times New Roman" w:eastAsia="仿宋_GB2312" w:cs="Times New Roman"/>
                <w:color w:val="auto"/>
                <w:sz w:val="24"/>
                <w:szCs w:val="24"/>
                <w:highlight w:val="none"/>
                <w:shd w:val="clear" w:color="auto" w:fill="FFFFFF"/>
                <w:lang w:val="en-US" w:eastAsia="zh-CN"/>
              </w:rPr>
              <w:t>≥2000分且立项国家级社科项目不少于2项</w:t>
            </w:r>
          </w:p>
        </w:tc>
        <w:tc>
          <w:tcPr>
            <w:tcW w:w="2025" w:type="dxa"/>
            <w:noWrap w:val="0"/>
            <w:vAlign w:val="center"/>
          </w:tcPr>
          <w:p w14:paraId="1A394F3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highlight w:val="none"/>
                <w:shd w:val="clear" w:color="auto" w:fill="FFFFFF"/>
                <w:lang w:val="en-US" w:eastAsia="zh-CN"/>
              </w:rPr>
            </w:pPr>
            <w:r>
              <w:rPr>
                <w:rFonts w:hint="default" w:ascii="Times New Roman" w:hAnsi="Times New Roman" w:eastAsia="仿宋_GB2312" w:cs="Times New Roman"/>
                <w:color w:val="auto"/>
                <w:sz w:val="24"/>
                <w:szCs w:val="24"/>
                <w:highlight w:val="none"/>
                <w:shd w:val="clear" w:color="auto" w:fill="FFFFFF"/>
                <w:lang w:val="en-US" w:eastAsia="zh-CN"/>
              </w:rPr>
              <w:t>≥1200分且立项国家级社科项目不少于1项</w:t>
            </w:r>
          </w:p>
        </w:tc>
        <w:tc>
          <w:tcPr>
            <w:tcW w:w="1931" w:type="dxa"/>
            <w:noWrap w:val="0"/>
            <w:vAlign w:val="center"/>
          </w:tcPr>
          <w:p w14:paraId="3F8BD57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highlight w:val="none"/>
                <w:shd w:val="clear" w:color="auto" w:fill="FFFFFF"/>
                <w:lang w:val="en-US" w:eastAsia="zh-CN"/>
              </w:rPr>
            </w:pPr>
            <w:r>
              <w:rPr>
                <w:rFonts w:hint="default" w:ascii="Times New Roman" w:hAnsi="Times New Roman" w:eastAsia="仿宋_GB2312" w:cs="Times New Roman"/>
                <w:color w:val="auto"/>
                <w:sz w:val="24"/>
                <w:szCs w:val="24"/>
                <w:highlight w:val="none"/>
                <w:shd w:val="clear" w:color="auto" w:fill="FFFFFF"/>
                <w:lang w:val="en-US" w:eastAsia="zh-CN"/>
              </w:rPr>
              <w:t>≥750分且立项国家级社科项目不少于1项</w:t>
            </w:r>
          </w:p>
        </w:tc>
        <w:tc>
          <w:tcPr>
            <w:tcW w:w="1880" w:type="dxa"/>
            <w:noWrap w:val="0"/>
            <w:vAlign w:val="center"/>
          </w:tcPr>
          <w:p w14:paraId="4CF3012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highlight w:val="none"/>
                <w:shd w:val="clear" w:color="auto" w:fill="FFFFFF"/>
                <w:lang w:val="en-US" w:eastAsia="zh-CN"/>
              </w:rPr>
            </w:pPr>
            <w:r>
              <w:rPr>
                <w:rFonts w:hint="default" w:ascii="Times New Roman" w:hAnsi="Times New Roman" w:eastAsia="仿宋_GB2312" w:cs="Times New Roman"/>
                <w:color w:val="auto"/>
                <w:sz w:val="24"/>
                <w:szCs w:val="24"/>
                <w:highlight w:val="none"/>
                <w:shd w:val="clear" w:color="auto" w:fill="FFFFFF"/>
                <w:lang w:val="en-US" w:eastAsia="zh-CN"/>
              </w:rPr>
              <w:t>≥100分</w:t>
            </w:r>
          </w:p>
        </w:tc>
      </w:tr>
      <w:tr w14:paraId="44B5E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6" w:hRule="atLeast"/>
          <w:jc w:val="center"/>
        </w:trPr>
        <w:tc>
          <w:tcPr>
            <w:tcW w:w="1146" w:type="dxa"/>
            <w:noWrap w:val="0"/>
            <w:vAlign w:val="center"/>
          </w:tcPr>
          <w:p w14:paraId="2C0FCB04">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_GB2312" w:cs="Times New Roman"/>
                <w:color w:val="auto"/>
                <w:sz w:val="28"/>
                <w:szCs w:val="28"/>
                <w:highlight w:val="none"/>
                <w:shd w:val="clear" w:color="auto" w:fill="FFFFFF"/>
                <w:lang w:val="en-US" w:eastAsia="zh-CN"/>
              </w:rPr>
            </w:pPr>
            <w:r>
              <w:rPr>
                <w:rFonts w:hint="default" w:ascii="Times New Roman" w:hAnsi="Times New Roman" w:eastAsia="仿宋_GB2312" w:cs="Times New Roman"/>
                <w:color w:val="auto"/>
                <w:sz w:val="28"/>
                <w:szCs w:val="28"/>
                <w:highlight w:val="none"/>
                <w:shd w:val="clear" w:color="auto" w:fill="FFFFFF"/>
                <w:lang w:val="en-US" w:eastAsia="zh-CN"/>
              </w:rPr>
              <w:t>B级</w:t>
            </w:r>
          </w:p>
        </w:tc>
        <w:tc>
          <w:tcPr>
            <w:tcW w:w="1915" w:type="dxa"/>
            <w:noWrap w:val="0"/>
            <w:vAlign w:val="center"/>
          </w:tcPr>
          <w:p w14:paraId="52BB95C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highlight w:val="none"/>
                <w:shd w:val="clear" w:color="auto" w:fill="FFFFFF"/>
                <w:lang w:val="en-US" w:eastAsia="zh-CN"/>
              </w:rPr>
            </w:pPr>
            <w:r>
              <w:rPr>
                <w:rFonts w:hint="default" w:ascii="Times New Roman" w:hAnsi="Times New Roman" w:eastAsia="仿宋_GB2312" w:cs="Times New Roman"/>
                <w:color w:val="auto"/>
                <w:sz w:val="24"/>
                <w:szCs w:val="24"/>
                <w:highlight w:val="none"/>
                <w:shd w:val="clear" w:color="auto" w:fill="FFFFFF"/>
                <w:lang w:val="en-US" w:eastAsia="zh-CN"/>
              </w:rPr>
              <w:t>≥1500分且立项国家社科项目不少于1项</w:t>
            </w:r>
          </w:p>
        </w:tc>
        <w:tc>
          <w:tcPr>
            <w:tcW w:w="2025" w:type="dxa"/>
            <w:noWrap w:val="0"/>
            <w:vAlign w:val="center"/>
          </w:tcPr>
          <w:p w14:paraId="1C5409A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highlight w:val="none"/>
                <w:shd w:val="clear" w:color="auto" w:fill="FFFFFF"/>
                <w:lang w:val="en-US" w:eastAsia="zh-CN"/>
              </w:rPr>
            </w:pPr>
            <w:r>
              <w:rPr>
                <w:rFonts w:hint="default" w:ascii="Times New Roman" w:hAnsi="Times New Roman" w:eastAsia="仿宋_GB2312" w:cs="Times New Roman"/>
                <w:color w:val="auto"/>
                <w:sz w:val="24"/>
                <w:szCs w:val="24"/>
                <w:highlight w:val="none"/>
                <w:shd w:val="clear" w:color="auto" w:fill="FFFFFF"/>
                <w:lang w:val="en-US" w:eastAsia="zh-CN"/>
              </w:rPr>
              <w:t>≥1000分且立项省部级社科项目不少于2项</w:t>
            </w:r>
          </w:p>
        </w:tc>
        <w:tc>
          <w:tcPr>
            <w:tcW w:w="1931" w:type="dxa"/>
            <w:noWrap w:val="0"/>
            <w:vAlign w:val="center"/>
          </w:tcPr>
          <w:p w14:paraId="6B7E940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highlight w:val="none"/>
                <w:shd w:val="clear" w:color="auto" w:fill="FFFFFF"/>
                <w:lang w:val="en-US" w:eastAsia="zh-CN"/>
              </w:rPr>
            </w:pPr>
            <w:r>
              <w:rPr>
                <w:rFonts w:hint="default" w:ascii="Times New Roman" w:hAnsi="Times New Roman" w:eastAsia="仿宋_GB2312" w:cs="Times New Roman"/>
                <w:color w:val="auto"/>
                <w:sz w:val="24"/>
                <w:szCs w:val="24"/>
                <w:highlight w:val="none"/>
                <w:shd w:val="clear" w:color="auto" w:fill="FFFFFF"/>
                <w:lang w:val="en-US" w:eastAsia="zh-CN"/>
              </w:rPr>
              <w:t>≥500分且立项省部级社科项目不少于2项</w:t>
            </w:r>
          </w:p>
        </w:tc>
        <w:tc>
          <w:tcPr>
            <w:tcW w:w="1880" w:type="dxa"/>
            <w:noWrap w:val="0"/>
            <w:vAlign w:val="center"/>
          </w:tcPr>
          <w:p w14:paraId="6C9D015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highlight w:val="none"/>
                <w:shd w:val="clear" w:color="auto" w:fill="FFFFFF"/>
                <w:lang w:val="en-US" w:eastAsia="zh-CN"/>
              </w:rPr>
            </w:pPr>
            <w:r>
              <w:rPr>
                <w:rFonts w:hint="default" w:ascii="Times New Roman" w:hAnsi="Times New Roman" w:eastAsia="仿宋_GB2312" w:cs="Times New Roman"/>
                <w:color w:val="auto"/>
                <w:sz w:val="24"/>
                <w:szCs w:val="24"/>
                <w:highlight w:val="none"/>
                <w:shd w:val="clear" w:color="auto" w:fill="FFFFFF"/>
                <w:lang w:val="en-US" w:eastAsia="zh-CN"/>
              </w:rPr>
              <w:t>≥75分</w:t>
            </w:r>
          </w:p>
        </w:tc>
      </w:tr>
      <w:tr w14:paraId="057FE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6" w:hRule="atLeast"/>
          <w:jc w:val="center"/>
        </w:trPr>
        <w:tc>
          <w:tcPr>
            <w:tcW w:w="1146" w:type="dxa"/>
            <w:noWrap w:val="0"/>
            <w:vAlign w:val="center"/>
          </w:tcPr>
          <w:p w14:paraId="50DE35AF">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_GB2312" w:cs="Times New Roman"/>
                <w:color w:val="auto"/>
                <w:sz w:val="28"/>
                <w:szCs w:val="28"/>
                <w:highlight w:val="none"/>
                <w:shd w:val="clear" w:color="auto" w:fill="FFFFFF"/>
                <w:lang w:val="en-US" w:eastAsia="zh-CN"/>
              </w:rPr>
            </w:pPr>
            <w:r>
              <w:rPr>
                <w:rFonts w:hint="default" w:ascii="Times New Roman" w:hAnsi="Times New Roman" w:eastAsia="仿宋_GB2312" w:cs="Times New Roman"/>
                <w:color w:val="auto"/>
                <w:sz w:val="28"/>
                <w:szCs w:val="28"/>
                <w:highlight w:val="none"/>
                <w:shd w:val="clear" w:color="auto" w:fill="FFFFFF"/>
                <w:lang w:val="en-US" w:eastAsia="zh-CN"/>
              </w:rPr>
              <w:t>C级</w:t>
            </w:r>
          </w:p>
        </w:tc>
        <w:tc>
          <w:tcPr>
            <w:tcW w:w="1915" w:type="dxa"/>
            <w:noWrap w:val="0"/>
            <w:vAlign w:val="center"/>
          </w:tcPr>
          <w:p w14:paraId="5FBD4B3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highlight w:val="none"/>
                <w:shd w:val="clear" w:color="auto" w:fill="FFFFFF"/>
                <w:lang w:val="en-US" w:eastAsia="zh-CN"/>
              </w:rPr>
            </w:pPr>
            <w:r>
              <w:rPr>
                <w:rFonts w:hint="default" w:ascii="Times New Roman" w:hAnsi="Times New Roman" w:eastAsia="仿宋_GB2312" w:cs="Times New Roman"/>
                <w:color w:val="auto"/>
                <w:sz w:val="24"/>
                <w:szCs w:val="24"/>
                <w:highlight w:val="none"/>
                <w:shd w:val="clear" w:color="auto" w:fill="FFFFFF"/>
                <w:lang w:val="en-US" w:eastAsia="zh-CN"/>
              </w:rPr>
              <w:t>≥1000分且立项省部级社科项目不少于2项</w:t>
            </w:r>
          </w:p>
        </w:tc>
        <w:tc>
          <w:tcPr>
            <w:tcW w:w="2025" w:type="dxa"/>
            <w:noWrap w:val="0"/>
            <w:vAlign w:val="center"/>
          </w:tcPr>
          <w:p w14:paraId="3909A11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highlight w:val="none"/>
                <w:shd w:val="clear" w:color="auto" w:fill="FFFFFF"/>
                <w:lang w:val="en-US" w:eastAsia="zh-CN"/>
              </w:rPr>
            </w:pPr>
            <w:r>
              <w:rPr>
                <w:rFonts w:hint="default" w:ascii="Times New Roman" w:hAnsi="Times New Roman" w:eastAsia="仿宋_GB2312" w:cs="Times New Roman"/>
                <w:color w:val="auto"/>
                <w:sz w:val="24"/>
                <w:szCs w:val="24"/>
                <w:highlight w:val="none"/>
                <w:shd w:val="clear" w:color="auto" w:fill="FFFFFF"/>
                <w:lang w:val="en-US" w:eastAsia="zh-CN"/>
              </w:rPr>
              <w:t>≥700分且立项省部级社科项目不少于1项</w:t>
            </w:r>
          </w:p>
        </w:tc>
        <w:tc>
          <w:tcPr>
            <w:tcW w:w="1931" w:type="dxa"/>
            <w:noWrap w:val="0"/>
            <w:vAlign w:val="center"/>
          </w:tcPr>
          <w:p w14:paraId="7B56B59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highlight w:val="none"/>
                <w:shd w:val="clear" w:color="auto" w:fill="FFFFFF"/>
                <w:lang w:val="en-US" w:eastAsia="zh-CN"/>
              </w:rPr>
            </w:pPr>
            <w:r>
              <w:rPr>
                <w:rFonts w:hint="default" w:ascii="Times New Roman" w:hAnsi="Times New Roman" w:eastAsia="仿宋_GB2312" w:cs="Times New Roman"/>
                <w:color w:val="auto"/>
                <w:sz w:val="24"/>
                <w:szCs w:val="24"/>
                <w:highlight w:val="none"/>
                <w:shd w:val="clear" w:color="auto" w:fill="FFFFFF"/>
                <w:lang w:val="en-US" w:eastAsia="zh-CN"/>
              </w:rPr>
              <w:t>≥300分且立项省部级社科项目不少于1项</w:t>
            </w:r>
          </w:p>
        </w:tc>
        <w:tc>
          <w:tcPr>
            <w:tcW w:w="1880" w:type="dxa"/>
            <w:noWrap w:val="0"/>
            <w:vAlign w:val="center"/>
          </w:tcPr>
          <w:p w14:paraId="704FD20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highlight w:val="none"/>
                <w:shd w:val="clear" w:color="auto" w:fill="FFFFFF"/>
                <w:lang w:val="en-US" w:eastAsia="zh-CN"/>
              </w:rPr>
            </w:pPr>
            <w:r>
              <w:rPr>
                <w:rFonts w:hint="default" w:ascii="Times New Roman" w:hAnsi="Times New Roman" w:eastAsia="仿宋_GB2312" w:cs="Times New Roman"/>
                <w:color w:val="auto"/>
                <w:sz w:val="24"/>
                <w:szCs w:val="24"/>
                <w:highlight w:val="none"/>
                <w:shd w:val="clear" w:color="auto" w:fill="FFFFFF"/>
                <w:lang w:val="en-US" w:eastAsia="zh-CN"/>
              </w:rPr>
              <w:t>≥40分</w:t>
            </w:r>
          </w:p>
        </w:tc>
      </w:tr>
      <w:tr w14:paraId="3857E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1146" w:type="dxa"/>
            <w:noWrap w:val="0"/>
            <w:vAlign w:val="center"/>
          </w:tcPr>
          <w:p w14:paraId="783E6D9C">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_GB2312" w:cs="Times New Roman"/>
                <w:color w:val="auto"/>
                <w:sz w:val="28"/>
                <w:szCs w:val="28"/>
                <w:highlight w:val="none"/>
                <w:shd w:val="clear" w:color="auto" w:fill="FFFFFF"/>
                <w:lang w:val="en-US" w:eastAsia="zh-CN"/>
              </w:rPr>
            </w:pPr>
            <w:r>
              <w:rPr>
                <w:rFonts w:hint="default" w:ascii="Times New Roman" w:hAnsi="Times New Roman" w:eastAsia="仿宋_GB2312" w:cs="Times New Roman"/>
                <w:color w:val="auto"/>
                <w:sz w:val="28"/>
                <w:szCs w:val="28"/>
                <w:highlight w:val="none"/>
                <w:shd w:val="clear" w:color="auto" w:fill="FFFFFF"/>
                <w:lang w:val="en-US" w:eastAsia="zh-CN"/>
              </w:rPr>
              <w:t>D级</w:t>
            </w:r>
          </w:p>
        </w:tc>
        <w:tc>
          <w:tcPr>
            <w:tcW w:w="1915" w:type="dxa"/>
            <w:noWrap w:val="0"/>
            <w:vAlign w:val="center"/>
          </w:tcPr>
          <w:p w14:paraId="0DDFD6F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highlight w:val="none"/>
                <w:shd w:val="clear" w:color="auto" w:fill="FFFFFF"/>
                <w:lang w:val="en-US" w:eastAsia="zh-CN"/>
              </w:rPr>
            </w:pPr>
            <w:r>
              <w:rPr>
                <w:rFonts w:hint="default" w:ascii="Times New Roman" w:hAnsi="Times New Roman" w:eastAsia="仿宋_GB2312" w:cs="Times New Roman"/>
                <w:color w:val="auto"/>
                <w:sz w:val="24"/>
                <w:szCs w:val="24"/>
                <w:highlight w:val="none"/>
                <w:shd w:val="clear" w:color="auto" w:fill="FFFFFF"/>
                <w:lang w:val="en-US" w:eastAsia="zh-CN"/>
              </w:rPr>
              <w:t>＜1000分</w:t>
            </w:r>
          </w:p>
        </w:tc>
        <w:tc>
          <w:tcPr>
            <w:tcW w:w="2025" w:type="dxa"/>
            <w:noWrap w:val="0"/>
            <w:vAlign w:val="center"/>
          </w:tcPr>
          <w:p w14:paraId="270F7A3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highlight w:val="none"/>
                <w:shd w:val="clear" w:color="auto" w:fill="FFFFFF"/>
                <w:lang w:val="en-US" w:eastAsia="zh-CN"/>
              </w:rPr>
            </w:pPr>
            <w:r>
              <w:rPr>
                <w:rFonts w:hint="default" w:ascii="Times New Roman" w:hAnsi="Times New Roman" w:eastAsia="仿宋_GB2312" w:cs="Times New Roman"/>
                <w:color w:val="auto"/>
                <w:sz w:val="24"/>
                <w:szCs w:val="24"/>
                <w:highlight w:val="none"/>
                <w:shd w:val="clear" w:color="auto" w:fill="FFFFFF"/>
                <w:lang w:val="en-US" w:eastAsia="zh-CN"/>
              </w:rPr>
              <w:t>＜700分</w:t>
            </w:r>
          </w:p>
        </w:tc>
        <w:tc>
          <w:tcPr>
            <w:tcW w:w="1931" w:type="dxa"/>
            <w:noWrap w:val="0"/>
            <w:vAlign w:val="center"/>
          </w:tcPr>
          <w:p w14:paraId="520E0AE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highlight w:val="none"/>
                <w:shd w:val="clear" w:color="auto" w:fill="FFFFFF"/>
                <w:lang w:val="en-US" w:eastAsia="zh-CN"/>
              </w:rPr>
            </w:pPr>
            <w:r>
              <w:rPr>
                <w:rFonts w:hint="default" w:ascii="Times New Roman" w:hAnsi="Times New Roman" w:eastAsia="仿宋_GB2312" w:cs="Times New Roman"/>
                <w:color w:val="auto"/>
                <w:sz w:val="24"/>
                <w:szCs w:val="24"/>
                <w:highlight w:val="none"/>
                <w:shd w:val="clear" w:color="auto" w:fill="FFFFFF"/>
                <w:lang w:val="en-US" w:eastAsia="zh-CN"/>
              </w:rPr>
              <w:t>＜300分</w:t>
            </w:r>
          </w:p>
        </w:tc>
        <w:tc>
          <w:tcPr>
            <w:tcW w:w="1880" w:type="dxa"/>
            <w:noWrap w:val="0"/>
            <w:vAlign w:val="center"/>
          </w:tcPr>
          <w:p w14:paraId="2539DDB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4"/>
                <w:szCs w:val="24"/>
                <w:highlight w:val="none"/>
                <w:shd w:val="clear" w:color="auto" w:fill="FFFFFF"/>
                <w:lang w:val="en-US" w:eastAsia="zh-CN"/>
              </w:rPr>
            </w:pPr>
            <w:r>
              <w:rPr>
                <w:rFonts w:hint="default" w:ascii="Times New Roman" w:hAnsi="Times New Roman" w:eastAsia="仿宋_GB2312" w:cs="Times New Roman"/>
                <w:color w:val="auto"/>
                <w:sz w:val="24"/>
                <w:szCs w:val="24"/>
                <w:highlight w:val="none"/>
                <w:shd w:val="clear" w:color="auto" w:fill="FFFFFF"/>
                <w:lang w:val="en-US" w:eastAsia="zh-CN"/>
              </w:rPr>
              <w:t>＜40分</w:t>
            </w:r>
          </w:p>
        </w:tc>
      </w:tr>
    </w:tbl>
    <w:p w14:paraId="4CB1FE6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_GB2312" w:cs="Times New Roman"/>
          <w:b w:val="0"/>
          <w:bCs w:val="0"/>
          <w:color w:val="auto"/>
          <w:sz w:val="32"/>
          <w:szCs w:val="32"/>
          <w:highlight w:val="none"/>
          <w:u w:val="none"/>
          <w:lang w:val="en-US" w:eastAsia="zh-CN"/>
        </w:rPr>
      </w:pPr>
      <w:r>
        <w:rPr>
          <w:rFonts w:hint="default" w:ascii="Times New Roman" w:hAnsi="Times New Roman" w:eastAsia="仿宋_GB2312" w:cs="Times New Roman"/>
          <w:b w:val="0"/>
          <w:bCs w:val="0"/>
          <w:color w:val="auto"/>
          <w:sz w:val="32"/>
          <w:szCs w:val="32"/>
          <w:highlight w:val="none"/>
          <w:u w:val="none"/>
          <w:lang w:val="en-US" w:eastAsia="zh-CN"/>
        </w:rPr>
        <w:t>2. 分值以《湖州师范学院科研业绩计分管理办法》标准计分；</w:t>
      </w:r>
    </w:p>
    <w:p w14:paraId="4328CA5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 xml:space="preserve">3. </w:t>
      </w:r>
      <w:r>
        <w:rPr>
          <w:rFonts w:hint="default" w:ascii="Times New Roman" w:hAnsi="Times New Roman" w:eastAsia="仿宋_GB2312" w:cs="Times New Roman"/>
          <w:color w:val="auto"/>
          <w:sz w:val="32"/>
          <w:szCs w:val="32"/>
          <w:highlight w:val="none"/>
          <w:shd w:val="clear" w:color="auto" w:fill="FFFFFF"/>
          <w:lang w:val="en-US" w:eastAsia="zh-CN"/>
        </w:rPr>
        <w:t>自然科学类研究机构由科技处牵头考核，人文社科类研究机构由人文社科处牵头考核；年度考核应坚持绩效导向同时兼顾文理平衡，优秀</w:t>
      </w:r>
      <w:r>
        <w:rPr>
          <w:rFonts w:hint="default" w:ascii="Times New Roman" w:hAnsi="Times New Roman" w:eastAsia="仿宋_GB2312" w:cs="Times New Roman"/>
          <w:color w:val="auto"/>
          <w:sz w:val="32"/>
          <w:szCs w:val="32"/>
          <w:highlight w:val="none"/>
          <w:shd w:val="clear" w:color="auto" w:fill="FFFFFF"/>
        </w:rPr>
        <w:t>等级</w:t>
      </w:r>
      <w:r>
        <w:rPr>
          <w:rFonts w:hint="default" w:ascii="Times New Roman" w:hAnsi="Times New Roman" w:eastAsia="仿宋_GB2312" w:cs="Times New Roman"/>
          <w:color w:val="auto"/>
          <w:sz w:val="32"/>
          <w:szCs w:val="32"/>
          <w:highlight w:val="none"/>
          <w:shd w:val="clear" w:color="auto" w:fill="FFFFFF"/>
          <w:lang w:val="en-US" w:eastAsia="zh-CN"/>
        </w:rPr>
        <w:t>一般</w:t>
      </w:r>
      <w:r>
        <w:rPr>
          <w:rFonts w:hint="default" w:ascii="Times New Roman" w:hAnsi="Times New Roman" w:eastAsia="仿宋_GB2312" w:cs="Times New Roman"/>
          <w:color w:val="auto"/>
          <w:sz w:val="32"/>
          <w:szCs w:val="32"/>
          <w:highlight w:val="none"/>
          <w:shd w:val="clear" w:color="auto" w:fill="FFFFFF"/>
        </w:rPr>
        <w:t>不超过总数的30%</w:t>
      </w:r>
      <w:r>
        <w:rPr>
          <w:rFonts w:hint="default" w:ascii="Times New Roman" w:hAnsi="Times New Roman" w:eastAsia="仿宋_GB2312" w:cs="Times New Roman"/>
          <w:color w:val="auto"/>
          <w:sz w:val="32"/>
          <w:szCs w:val="32"/>
          <w:highlight w:val="none"/>
          <w:shd w:val="clear" w:color="auto" w:fill="FFFFFF"/>
          <w:lang w:eastAsia="zh-CN"/>
        </w:rPr>
        <w:t>。</w:t>
      </w:r>
    </w:p>
    <w:p w14:paraId="6BF3D4C1">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lang w:val="en-US" w:eastAsia="zh-CN"/>
        </w:rPr>
        <w:t xml:space="preserve">第九条 </w:t>
      </w:r>
      <w:r>
        <w:rPr>
          <w:rFonts w:hint="default" w:ascii="Times New Roman" w:hAnsi="Times New Roman" w:eastAsia="仿宋_GB2312" w:cs="Times New Roman"/>
          <w:sz w:val="32"/>
          <w:szCs w:val="32"/>
          <w:highlight w:val="none"/>
          <w:lang w:val="en-US" w:eastAsia="zh-CN"/>
        </w:rPr>
        <w:t xml:space="preserve"> 周期考评</w:t>
      </w:r>
      <w:r>
        <w:rPr>
          <w:rFonts w:hint="default" w:ascii="Times New Roman" w:hAnsi="Times New Roman" w:eastAsia="仿宋_GB2312" w:cs="Times New Roman"/>
          <w:sz w:val="32"/>
          <w:szCs w:val="32"/>
          <w:highlight w:val="none"/>
        </w:rPr>
        <w:t>结果</w:t>
      </w:r>
      <w:r>
        <w:rPr>
          <w:rFonts w:hint="default" w:ascii="Times New Roman" w:hAnsi="Times New Roman" w:eastAsia="仿宋_GB2312" w:cs="Times New Roman"/>
          <w:sz w:val="32"/>
          <w:szCs w:val="32"/>
          <w:highlight w:val="none"/>
          <w:lang w:val="en-US" w:eastAsia="zh-CN"/>
        </w:rPr>
        <w:t>认定</w:t>
      </w:r>
      <w:r>
        <w:rPr>
          <w:rFonts w:hint="default" w:ascii="Times New Roman" w:hAnsi="Times New Roman" w:eastAsia="仿宋_GB2312" w:cs="Times New Roman"/>
          <w:sz w:val="32"/>
          <w:szCs w:val="32"/>
          <w:highlight w:val="none"/>
        </w:rPr>
        <w:t>：</w:t>
      </w:r>
    </w:p>
    <w:p w14:paraId="45E231FF">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_GB2312" w:cs="Times New Roman"/>
          <w:sz w:val="32"/>
          <w:szCs w:val="32"/>
          <w:highlight w:val="none"/>
          <w:lang w:val="en-US"/>
        </w:rPr>
      </w:pPr>
      <w:r>
        <w:rPr>
          <w:rFonts w:hint="default" w:ascii="Times New Roman" w:hAnsi="Times New Roman" w:eastAsia="仿宋_GB2312" w:cs="Times New Roman"/>
          <w:sz w:val="32"/>
          <w:szCs w:val="32"/>
          <w:highlight w:val="none"/>
          <w:lang w:val="en-US" w:eastAsia="zh-CN"/>
        </w:rPr>
        <w:t>1. 周期考评结果分为A（优秀）、B（合格）、C（不合格）三档；</w:t>
      </w:r>
    </w:p>
    <w:p w14:paraId="5561E449">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 周期内有2次及以上年度考核为优秀且无一票否决事项的研究机构，周期考核可直接认定为优秀。</w:t>
      </w:r>
    </w:p>
    <w:p w14:paraId="01484ECB">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第</w:t>
      </w:r>
      <w:r>
        <w:rPr>
          <w:rFonts w:hint="default" w:ascii="Times New Roman" w:hAnsi="Times New Roman" w:eastAsia="仿宋_GB2312" w:cs="Times New Roman"/>
          <w:b/>
          <w:bCs/>
          <w:sz w:val="32"/>
          <w:szCs w:val="32"/>
          <w:highlight w:val="none"/>
          <w:lang w:val="en-US" w:eastAsia="zh-CN"/>
        </w:rPr>
        <w:t>十</w:t>
      </w:r>
      <w:r>
        <w:rPr>
          <w:rFonts w:hint="default" w:ascii="Times New Roman" w:hAnsi="Times New Roman" w:eastAsia="仿宋_GB2312" w:cs="Times New Roman"/>
          <w:b/>
          <w:bCs/>
          <w:sz w:val="32"/>
          <w:szCs w:val="32"/>
          <w:highlight w:val="none"/>
        </w:rPr>
        <w:t xml:space="preserve">条  </w:t>
      </w:r>
      <w:r>
        <w:rPr>
          <w:rFonts w:hint="default" w:ascii="Times New Roman" w:hAnsi="Times New Roman" w:eastAsia="仿宋_GB2312" w:cs="Times New Roman"/>
          <w:sz w:val="32"/>
          <w:szCs w:val="32"/>
          <w:highlight w:val="none"/>
          <w:lang w:val="en-US" w:eastAsia="zh-CN"/>
        </w:rPr>
        <w:t>年度考评</w:t>
      </w:r>
      <w:r>
        <w:rPr>
          <w:rFonts w:hint="default" w:ascii="Times New Roman" w:hAnsi="Times New Roman" w:eastAsia="仿宋_GB2312" w:cs="Times New Roman"/>
          <w:sz w:val="32"/>
          <w:szCs w:val="32"/>
          <w:highlight w:val="none"/>
        </w:rPr>
        <w:t>结果应用：</w:t>
      </w:r>
    </w:p>
    <w:p w14:paraId="0F9F5FE7">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 xml:space="preserve">1. </w:t>
      </w:r>
      <w:r>
        <w:rPr>
          <w:rFonts w:hint="default" w:ascii="Times New Roman" w:hAnsi="Times New Roman" w:eastAsia="仿宋_GB2312" w:cs="Times New Roman"/>
          <w:sz w:val="32"/>
          <w:szCs w:val="32"/>
          <w:highlight w:val="none"/>
        </w:rPr>
        <w:t>资源支持：</w:t>
      </w:r>
    </w:p>
    <w:p w14:paraId="64BC67BA">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A级机构：次年</w:t>
      </w:r>
      <w:r>
        <w:rPr>
          <w:rFonts w:hint="default" w:ascii="Times New Roman" w:hAnsi="Times New Roman" w:eastAsia="仿宋_GB2312" w:cs="Times New Roman"/>
          <w:sz w:val="32"/>
          <w:szCs w:val="32"/>
          <w:highlight w:val="none"/>
          <w:lang w:val="en-US" w:eastAsia="zh-CN"/>
        </w:rPr>
        <w:t>支持</w:t>
      </w:r>
      <w:r>
        <w:rPr>
          <w:rFonts w:hint="default" w:ascii="Times New Roman" w:hAnsi="Times New Roman" w:eastAsia="仿宋_GB2312" w:cs="Times New Roman"/>
          <w:sz w:val="32"/>
          <w:szCs w:val="32"/>
          <w:highlight w:val="none"/>
        </w:rPr>
        <w:t>经费上浮</w:t>
      </w:r>
      <w:r>
        <w:rPr>
          <w:rFonts w:hint="default" w:ascii="Times New Roman" w:hAnsi="Times New Roman"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rPr>
        <w:t>%；B级机构：</w:t>
      </w:r>
      <w:r>
        <w:rPr>
          <w:rFonts w:hint="default" w:ascii="Times New Roman" w:hAnsi="Times New Roman" w:eastAsia="仿宋_GB2312" w:cs="Times New Roman"/>
          <w:sz w:val="32"/>
          <w:szCs w:val="32"/>
          <w:highlight w:val="none"/>
          <w:lang w:val="en-US" w:eastAsia="zh-CN"/>
        </w:rPr>
        <w:t>支持</w:t>
      </w:r>
      <w:r>
        <w:rPr>
          <w:rFonts w:hint="default" w:ascii="Times New Roman" w:hAnsi="Times New Roman" w:eastAsia="仿宋_GB2312" w:cs="Times New Roman"/>
          <w:sz w:val="32"/>
          <w:szCs w:val="32"/>
          <w:highlight w:val="none"/>
        </w:rPr>
        <w:t>经费上浮</w:t>
      </w:r>
      <w:r>
        <w:rPr>
          <w:rFonts w:hint="default" w:ascii="Times New Roman" w:hAnsi="Times New Roman" w:eastAsia="仿宋_GB2312" w:cs="Times New Roman"/>
          <w:sz w:val="32"/>
          <w:szCs w:val="32"/>
          <w:highlight w:val="none"/>
          <w:lang w:val="en-US" w:eastAsia="zh-CN"/>
        </w:rPr>
        <w:t>10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C级机构：支持经费保持不变；</w:t>
      </w:r>
      <w:r>
        <w:rPr>
          <w:rFonts w:hint="default" w:ascii="Times New Roman" w:hAnsi="Times New Roman" w:eastAsia="仿宋_GB2312" w:cs="Times New Roman"/>
          <w:sz w:val="32"/>
          <w:szCs w:val="32"/>
          <w:highlight w:val="none"/>
        </w:rPr>
        <w:t>D级机构：限期整改，连续两年不合格者</w:t>
      </w:r>
      <w:r>
        <w:rPr>
          <w:rFonts w:hint="default" w:ascii="Times New Roman" w:hAnsi="Times New Roman" w:eastAsia="仿宋_GB2312" w:cs="Times New Roman"/>
          <w:sz w:val="32"/>
          <w:szCs w:val="32"/>
          <w:highlight w:val="none"/>
          <w:lang w:val="en-US" w:eastAsia="zh-CN"/>
        </w:rPr>
        <w:t>建议给予撤销。</w:t>
      </w:r>
    </w:p>
    <w:p w14:paraId="71E1BB6F">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第</w:t>
      </w:r>
      <w:r>
        <w:rPr>
          <w:rFonts w:hint="default" w:ascii="Times New Roman" w:hAnsi="Times New Roman" w:eastAsia="仿宋_GB2312" w:cs="Times New Roman"/>
          <w:b/>
          <w:bCs/>
          <w:sz w:val="32"/>
          <w:szCs w:val="32"/>
          <w:highlight w:val="none"/>
          <w:lang w:val="en-US" w:eastAsia="zh-CN"/>
        </w:rPr>
        <w:t>十一</w:t>
      </w:r>
      <w:r>
        <w:rPr>
          <w:rFonts w:hint="default" w:ascii="Times New Roman" w:hAnsi="Times New Roman" w:eastAsia="仿宋_GB2312" w:cs="Times New Roman"/>
          <w:b/>
          <w:bCs/>
          <w:sz w:val="32"/>
          <w:szCs w:val="32"/>
          <w:highlight w:val="none"/>
        </w:rPr>
        <w:t xml:space="preserve">条  </w:t>
      </w:r>
      <w:r>
        <w:rPr>
          <w:rFonts w:hint="default" w:ascii="Times New Roman" w:hAnsi="Times New Roman" w:eastAsia="仿宋_GB2312" w:cs="Times New Roman"/>
          <w:sz w:val="32"/>
          <w:szCs w:val="32"/>
          <w:highlight w:val="none"/>
          <w:lang w:val="en-US" w:eastAsia="zh-CN"/>
        </w:rPr>
        <w:t>周期考评</w:t>
      </w:r>
      <w:r>
        <w:rPr>
          <w:rFonts w:hint="default" w:ascii="Times New Roman" w:hAnsi="Times New Roman" w:eastAsia="仿宋_GB2312" w:cs="Times New Roman"/>
          <w:sz w:val="32"/>
          <w:szCs w:val="32"/>
          <w:highlight w:val="none"/>
        </w:rPr>
        <w:t>结果应用：</w:t>
      </w:r>
    </w:p>
    <w:p w14:paraId="33AFAF58">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 周期考评优秀的，下一轮建设经费</w:t>
      </w:r>
      <w:r>
        <w:rPr>
          <w:rFonts w:hint="default" w:ascii="Times New Roman" w:hAnsi="Times New Roman" w:eastAsia="仿宋_GB2312" w:cs="Times New Roman"/>
          <w:sz w:val="32"/>
          <w:szCs w:val="32"/>
          <w:highlight w:val="none"/>
        </w:rPr>
        <w:t>上浮</w:t>
      </w:r>
      <w:r>
        <w:rPr>
          <w:rFonts w:hint="default" w:ascii="Times New Roman" w:hAnsi="Times New Roman"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；周期考评合格的，保留上一轮建设经费不变，继续建设；周期考评不合格的，该研究机构整改或撤销；</w:t>
      </w:r>
    </w:p>
    <w:p w14:paraId="6F6C3B58">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 周期考核优秀的机构，优先推荐申报省级以上平台、奖项等；</w:t>
      </w:r>
    </w:p>
    <w:p w14:paraId="24F858D1">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 对周期考核优秀机构的负责人进行先进表彰，团队主要成员作为学校优秀学术型干部进行推荐。</w:t>
      </w:r>
    </w:p>
    <w:p w14:paraId="6E7403C6">
      <w:pPr>
        <w:keepNext w:val="0"/>
        <w:keepLines w:val="0"/>
        <w:pageBreakBefore w:val="0"/>
        <w:widowControl w:val="0"/>
        <w:kinsoku/>
        <w:wordWrap/>
        <w:overflowPunct/>
        <w:topLinePunct w:val="0"/>
        <w:autoSpaceDE/>
        <w:autoSpaceDN/>
        <w:bidi w:val="0"/>
        <w:adjustRightInd/>
        <w:snapToGrid/>
        <w:spacing w:before="157" w:after="157" w:line="500" w:lineRule="exact"/>
        <w:jc w:val="center"/>
        <w:textAlignment w:val="auto"/>
        <w:rPr>
          <w:rFonts w:hint="default" w:ascii="Times New Roman" w:hAnsi="Times New Roman" w:eastAsia="黑体" w:cs="Times New Roman"/>
          <w:b w:val="0"/>
          <w:bCs w:val="0"/>
          <w:sz w:val="32"/>
          <w:szCs w:val="32"/>
          <w:highlight w:val="none"/>
        </w:rPr>
      </w:pPr>
      <w:r>
        <w:rPr>
          <w:rFonts w:hint="default" w:ascii="Times New Roman" w:hAnsi="Times New Roman" w:eastAsia="黑体" w:cs="Times New Roman"/>
          <w:b w:val="0"/>
          <w:bCs w:val="0"/>
          <w:sz w:val="32"/>
          <w:szCs w:val="32"/>
          <w:highlight w:val="none"/>
        </w:rPr>
        <w:t>第五章  特殊事项</w:t>
      </w:r>
    </w:p>
    <w:p w14:paraId="0B9B7A1F">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第</w:t>
      </w:r>
      <w:r>
        <w:rPr>
          <w:rFonts w:hint="default" w:ascii="Times New Roman" w:hAnsi="Times New Roman" w:eastAsia="仿宋_GB2312" w:cs="Times New Roman"/>
          <w:b/>
          <w:bCs/>
          <w:sz w:val="32"/>
          <w:szCs w:val="32"/>
          <w:highlight w:val="none"/>
          <w:lang w:val="en-US" w:eastAsia="zh-CN"/>
        </w:rPr>
        <w:t>十二</w:t>
      </w:r>
      <w:r>
        <w:rPr>
          <w:rFonts w:hint="default" w:ascii="Times New Roman" w:hAnsi="Times New Roman" w:eastAsia="仿宋_GB2312" w:cs="Times New Roman"/>
          <w:b/>
          <w:bCs/>
          <w:sz w:val="32"/>
          <w:szCs w:val="32"/>
          <w:highlight w:val="none"/>
        </w:rPr>
        <w:t>条</w:t>
      </w:r>
      <w:r>
        <w:rPr>
          <w:rFonts w:hint="default" w:ascii="Times New Roman" w:hAnsi="Times New Roman" w:eastAsia="仿宋_GB2312" w:cs="Times New Roman"/>
          <w:sz w:val="32"/>
          <w:szCs w:val="32"/>
          <w:highlight w:val="none"/>
        </w:rPr>
        <w:t xml:space="preserve">  </w:t>
      </w:r>
      <w:r>
        <w:rPr>
          <w:rFonts w:hint="default" w:ascii="Times New Roman" w:hAnsi="Times New Roman" w:eastAsia="仿宋_GB2312" w:cs="Times New Roman"/>
          <w:sz w:val="32"/>
          <w:szCs w:val="32"/>
          <w:highlight w:val="none"/>
          <w:lang w:val="en-US" w:eastAsia="zh-CN"/>
        </w:rPr>
        <w:t>直接认定为A级须符合以下条件之一</w:t>
      </w:r>
      <w:r>
        <w:rPr>
          <w:rFonts w:hint="default" w:ascii="Times New Roman" w:hAnsi="Times New Roman" w:eastAsia="仿宋_GB2312" w:cs="Times New Roman"/>
          <w:sz w:val="32"/>
          <w:szCs w:val="32"/>
          <w:highlight w:val="none"/>
        </w:rPr>
        <w:t>：</w:t>
      </w:r>
    </w:p>
    <w:p w14:paraId="78C7D728">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val="en-US" w:eastAsia="zh-CN"/>
        </w:rPr>
        <w:t>1. 主持国家级A2类以上课题，或第一作者（第一通讯作者）发表高质量I类论文，或以第一单位获批省部级以上平台，或主持</w:t>
      </w:r>
      <w:r>
        <w:rPr>
          <w:rFonts w:hint="default" w:ascii="Times New Roman" w:hAnsi="Times New Roman" w:eastAsia="仿宋_GB2312" w:cs="Times New Roman"/>
          <w:sz w:val="32"/>
          <w:szCs w:val="32"/>
          <w:highlight w:val="none"/>
        </w:rPr>
        <w:t>获省部级</w:t>
      </w:r>
      <w:r>
        <w:rPr>
          <w:rFonts w:hint="default" w:ascii="Times New Roman" w:hAnsi="Times New Roman" w:eastAsia="仿宋_GB2312" w:cs="Times New Roman"/>
          <w:sz w:val="32"/>
          <w:szCs w:val="32"/>
          <w:highlight w:val="none"/>
          <w:lang w:val="en-US" w:eastAsia="zh-CN"/>
        </w:rPr>
        <w:t>政府科研成果奖二</w:t>
      </w:r>
      <w:r>
        <w:rPr>
          <w:rFonts w:hint="default" w:ascii="Times New Roman" w:hAnsi="Times New Roman" w:eastAsia="仿宋_GB2312" w:cs="Times New Roman"/>
          <w:sz w:val="32"/>
          <w:szCs w:val="32"/>
          <w:highlight w:val="none"/>
        </w:rPr>
        <w:t>等奖以上奖励</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或</w:t>
      </w:r>
      <w:r>
        <w:rPr>
          <w:rFonts w:hint="default" w:ascii="Times New Roman" w:hAnsi="Times New Roman" w:eastAsia="仿宋_GB2312" w:cs="Times New Roman"/>
          <w:sz w:val="32"/>
          <w:szCs w:val="32"/>
          <w:highlight w:val="none"/>
        </w:rPr>
        <w:t>服务地方产生显著经济效益（单项成果转化</w:t>
      </w:r>
      <w:r>
        <w:rPr>
          <w:rFonts w:hint="default" w:ascii="Times New Roman" w:hAnsi="Times New Roman" w:eastAsia="仿宋_GB2312" w:cs="Times New Roman"/>
          <w:sz w:val="32"/>
          <w:szCs w:val="32"/>
          <w:highlight w:val="none"/>
          <w:lang w:val="en-US" w:eastAsia="zh-CN"/>
        </w:rPr>
        <w:t>到账</w:t>
      </w:r>
      <w:r>
        <w:rPr>
          <w:rFonts w:hint="default" w:ascii="Times New Roman" w:hAnsi="Times New Roman" w:eastAsia="仿宋_GB2312" w:cs="Times New Roman"/>
          <w:sz w:val="32"/>
          <w:szCs w:val="32"/>
          <w:highlight w:val="none"/>
        </w:rPr>
        <w:t>超500万元）</w:t>
      </w:r>
      <w:r>
        <w:rPr>
          <w:rFonts w:hint="default" w:ascii="Times New Roman" w:hAnsi="Times New Roman" w:eastAsia="仿宋_GB2312" w:cs="Times New Roman"/>
          <w:sz w:val="32"/>
          <w:szCs w:val="32"/>
          <w:highlight w:val="none"/>
          <w:lang w:eastAsia="zh-CN"/>
        </w:rPr>
        <w:t>；</w:t>
      </w:r>
    </w:p>
    <w:p w14:paraId="55583102">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 其他标志性成果，经学校研究可直接认定为A级。</w:t>
      </w:r>
    </w:p>
    <w:p w14:paraId="13D58B00">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第十三条</w:t>
      </w:r>
      <w:r>
        <w:rPr>
          <w:rFonts w:hint="default" w:ascii="Times New Roman" w:hAnsi="Times New Roman" w:eastAsia="仿宋_GB2312" w:cs="Times New Roman"/>
          <w:sz w:val="32"/>
          <w:szCs w:val="32"/>
          <w:highlight w:val="none"/>
          <w:lang w:val="en-US" w:eastAsia="zh-CN"/>
        </w:rPr>
        <w:t xml:space="preserve">  重大标志性成果一般只可用于一个研究机构评优。以上科研项目或成果须以湖州师范学院为第一完成单位。</w:t>
      </w:r>
    </w:p>
    <w:p w14:paraId="7A723A99">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第</w:t>
      </w:r>
      <w:r>
        <w:rPr>
          <w:rFonts w:hint="default" w:ascii="Times New Roman" w:hAnsi="Times New Roman" w:eastAsia="仿宋_GB2312" w:cs="Times New Roman"/>
          <w:b/>
          <w:bCs/>
          <w:sz w:val="32"/>
          <w:szCs w:val="32"/>
          <w:highlight w:val="none"/>
          <w:lang w:val="en-US" w:eastAsia="zh-CN"/>
        </w:rPr>
        <w:t>十四</w:t>
      </w:r>
      <w:r>
        <w:rPr>
          <w:rFonts w:hint="default" w:ascii="Times New Roman" w:hAnsi="Times New Roman" w:eastAsia="仿宋_GB2312" w:cs="Times New Roman"/>
          <w:b/>
          <w:bCs/>
          <w:sz w:val="32"/>
          <w:szCs w:val="32"/>
          <w:highlight w:val="none"/>
        </w:rPr>
        <w:t>条</w:t>
      </w:r>
      <w:r>
        <w:rPr>
          <w:rFonts w:hint="default" w:ascii="Times New Roman" w:hAnsi="Times New Roman" w:eastAsia="仿宋_GB2312" w:cs="Times New Roman"/>
          <w:sz w:val="32"/>
          <w:szCs w:val="32"/>
          <w:highlight w:val="none"/>
        </w:rPr>
        <w:t xml:space="preserve">  一票否决：</w:t>
      </w:r>
    </w:p>
    <w:p w14:paraId="04ABBBA5">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存在学术不端、经费挪用、虚报冒领</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重大安全事故等行为，直接定为D级</w:t>
      </w:r>
      <w:r>
        <w:rPr>
          <w:rFonts w:hint="default" w:ascii="Times New Roman" w:hAnsi="Times New Roman" w:eastAsia="仿宋_GB2312" w:cs="Times New Roman"/>
          <w:sz w:val="32"/>
          <w:szCs w:val="32"/>
          <w:highlight w:val="none"/>
          <w:lang w:val="en-US" w:eastAsia="zh-CN"/>
        </w:rPr>
        <w:t>。</w:t>
      </w:r>
    </w:p>
    <w:p w14:paraId="1103F598">
      <w:pPr>
        <w:keepNext w:val="0"/>
        <w:keepLines w:val="0"/>
        <w:pageBreakBefore w:val="0"/>
        <w:widowControl w:val="0"/>
        <w:kinsoku/>
        <w:wordWrap/>
        <w:overflowPunct/>
        <w:topLinePunct w:val="0"/>
        <w:autoSpaceDE/>
        <w:autoSpaceDN/>
        <w:bidi w:val="0"/>
        <w:adjustRightInd/>
        <w:snapToGrid/>
        <w:spacing w:before="157" w:after="157" w:line="500" w:lineRule="exact"/>
        <w:jc w:val="center"/>
        <w:textAlignment w:val="auto"/>
        <w:rPr>
          <w:rFonts w:hint="default" w:ascii="Times New Roman" w:hAnsi="Times New Roman" w:eastAsia="黑体" w:cs="Times New Roman"/>
          <w:b w:val="0"/>
          <w:bCs w:val="0"/>
          <w:sz w:val="32"/>
          <w:szCs w:val="32"/>
          <w:highlight w:val="none"/>
        </w:rPr>
      </w:pPr>
      <w:r>
        <w:rPr>
          <w:rFonts w:hint="default" w:ascii="Times New Roman" w:hAnsi="Times New Roman" w:eastAsia="黑体" w:cs="Times New Roman"/>
          <w:b w:val="0"/>
          <w:bCs w:val="0"/>
          <w:sz w:val="32"/>
          <w:szCs w:val="32"/>
          <w:highlight w:val="none"/>
        </w:rPr>
        <w:t xml:space="preserve">第六章 </w:t>
      </w:r>
      <w:r>
        <w:rPr>
          <w:rFonts w:hint="default" w:ascii="Times New Roman" w:hAnsi="Times New Roman" w:eastAsia="黑体" w:cs="Times New Roman"/>
          <w:b w:val="0"/>
          <w:bCs w:val="0"/>
          <w:sz w:val="32"/>
          <w:szCs w:val="32"/>
          <w:highlight w:val="none"/>
          <w:lang w:val="en-US" w:eastAsia="zh-CN"/>
        </w:rPr>
        <w:t xml:space="preserve"> </w:t>
      </w:r>
      <w:r>
        <w:rPr>
          <w:rFonts w:hint="default" w:ascii="Times New Roman" w:hAnsi="Times New Roman" w:eastAsia="黑体" w:cs="Times New Roman"/>
          <w:b w:val="0"/>
          <w:bCs w:val="0"/>
          <w:sz w:val="32"/>
          <w:szCs w:val="32"/>
          <w:highlight w:val="none"/>
        </w:rPr>
        <w:t>附  则</w:t>
      </w:r>
    </w:p>
    <w:p w14:paraId="301473B3">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b/>
          <w:bCs/>
          <w:sz w:val="32"/>
          <w:szCs w:val="32"/>
          <w:highlight w:val="none"/>
        </w:rPr>
        <w:t>第十</w:t>
      </w:r>
      <w:r>
        <w:rPr>
          <w:rFonts w:hint="default" w:ascii="Times New Roman" w:hAnsi="Times New Roman" w:eastAsia="仿宋_GB2312" w:cs="Times New Roman"/>
          <w:b/>
          <w:bCs/>
          <w:sz w:val="32"/>
          <w:szCs w:val="32"/>
          <w:highlight w:val="none"/>
          <w:lang w:val="en-US" w:eastAsia="zh-CN"/>
        </w:rPr>
        <w:t>五</w:t>
      </w:r>
      <w:r>
        <w:rPr>
          <w:rFonts w:hint="default" w:ascii="Times New Roman" w:hAnsi="Times New Roman" w:eastAsia="仿宋_GB2312" w:cs="Times New Roman"/>
          <w:b/>
          <w:bCs/>
          <w:sz w:val="32"/>
          <w:szCs w:val="32"/>
          <w:highlight w:val="none"/>
        </w:rPr>
        <w:t>条</w:t>
      </w:r>
      <w:r>
        <w:rPr>
          <w:rFonts w:hint="default" w:ascii="Times New Roman" w:hAnsi="Times New Roman" w:eastAsia="仿宋_GB2312" w:cs="Times New Roman"/>
          <w:sz w:val="32"/>
          <w:szCs w:val="32"/>
          <w:highlight w:val="none"/>
        </w:rPr>
        <w:t xml:space="preserve">  本办法</w:t>
      </w:r>
      <w:r>
        <w:rPr>
          <w:rFonts w:hint="default" w:ascii="Times New Roman" w:hAnsi="Times New Roman" w:eastAsia="仿宋_GB2312" w:cs="Times New Roman"/>
          <w:sz w:val="32"/>
          <w:szCs w:val="32"/>
          <w:highlight w:val="none"/>
          <w:lang w:val="en-US" w:eastAsia="zh-CN"/>
        </w:rPr>
        <w:t>主要</w:t>
      </w:r>
      <w:r>
        <w:rPr>
          <w:rFonts w:hint="default" w:ascii="Times New Roman" w:hAnsi="Times New Roman" w:eastAsia="仿宋_GB2312" w:cs="Times New Roman"/>
          <w:sz w:val="32"/>
          <w:szCs w:val="32"/>
          <w:highlight w:val="none"/>
        </w:rPr>
        <w:t>适用于校设</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校管</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院管）</w:t>
      </w:r>
      <w:r>
        <w:rPr>
          <w:rFonts w:hint="default" w:ascii="Times New Roman" w:hAnsi="Times New Roman" w:eastAsia="仿宋_GB2312" w:cs="Times New Roman"/>
          <w:sz w:val="32"/>
          <w:szCs w:val="32"/>
          <w:highlight w:val="none"/>
        </w:rPr>
        <w:t>型研究机构</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其他类型的研究机构可参考本办法执行。</w:t>
      </w:r>
    </w:p>
    <w:p w14:paraId="6020F63F">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default" w:ascii="Times New Roman" w:hAnsi="Times New Roman" w:eastAsia="仿宋_GB2312" w:cs="Times New Roman"/>
          <w:sz w:val="32"/>
          <w:szCs w:val="32"/>
          <w:highlight w:val="none"/>
        </w:rPr>
        <w:sectPr>
          <w:pgSz w:w="11906" w:h="16838"/>
          <w:pgMar w:top="1440" w:right="1800" w:bottom="1440" w:left="1800" w:header="851" w:footer="992" w:gutter="0"/>
          <w:cols w:space="425" w:num="1"/>
          <w:docGrid w:type="lines" w:linePitch="312" w:charSpace="0"/>
        </w:sectPr>
      </w:pPr>
      <w:r>
        <w:rPr>
          <w:rFonts w:hint="default" w:ascii="Times New Roman" w:hAnsi="Times New Roman" w:eastAsia="仿宋_GB2312" w:cs="Times New Roman"/>
          <w:b/>
          <w:bCs/>
          <w:sz w:val="32"/>
          <w:szCs w:val="32"/>
          <w:highlight w:val="none"/>
        </w:rPr>
        <w:t>第十</w:t>
      </w:r>
      <w:r>
        <w:rPr>
          <w:rFonts w:hint="default" w:ascii="Times New Roman" w:hAnsi="Times New Roman" w:eastAsia="仿宋_GB2312" w:cs="Times New Roman"/>
          <w:b/>
          <w:bCs/>
          <w:sz w:val="32"/>
          <w:szCs w:val="32"/>
          <w:highlight w:val="none"/>
          <w:lang w:val="en-US" w:eastAsia="zh-CN"/>
        </w:rPr>
        <w:t>六</w:t>
      </w:r>
      <w:r>
        <w:rPr>
          <w:rFonts w:hint="default" w:ascii="Times New Roman" w:hAnsi="Times New Roman" w:eastAsia="仿宋_GB2312" w:cs="Times New Roman"/>
          <w:b/>
          <w:bCs/>
          <w:sz w:val="32"/>
          <w:szCs w:val="32"/>
          <w:highlight w:val="none"/>
        </w:rPr>
        <w:t>条</w:t>
      </w:r>
      <w:r>
        <w:rPr>
          <w:rFonts w:hint="default" w:ascii="Times New Roman" w:hAnsi="Times New Roman" w:eastAsia="仿宋_GB2312" w:cs="Times New Roman"/>
          <w:sz w:val="32"/>
          <w:szCs w:val="32"/>
          <w:highlight w:val="none"/>
        </w:rPr>
        <w:t xml:space="preserve">  各</w:t>
      </w:r>
      <w:r>
        <w:rPr>
          <w:rFonts w:hint="default" w:ascii="Times New Roman" w:hAnsi="Times New Roman" w:eastAsia="仿宋_GB2312" w:cs="Times New Roman"/>
          <w:sz w:val="32"/>
          <w:szCs w:val="32"/>
          <w:highlight w:val="none"/>
          <w:lang w:val="en-US" w:eastAsia="zh-CN"/>
        </w:rPr>
        <w:t>二级单位牵头成立的</w:t>
      </w:r>
      <w:r>
        <w:rPr>
          <w:rFonts w:hint="default" w:ascii="Times New Roman" w:hAnsi="Times New Roman" w:eastAsia="仿宋_GB2312" w:cs="Times New Roman"/>
          <w:sz w:val="32"/>
          <w:szCs w:val="32"/>
          <w:highlight w:val="none"/>
        </w:rPr>
        <w:t>研究机构可根据自身特点，在</w:t>
      </w:r>
      <w:r>
        <w:rPr>
          <w:rFonts w:hint="default" w:ascii="Times New Roman" w:hAnsi="Times New Roman" w:eastAsia="仿宋_GB2312" w:cs="Times New Roman"/>
          <w:sz w:val="32"/>
          <w:szCs w:val="32"/>
          <w:highlight w:val="none"/>
          <w:lang w:eastAsia="zh-CN"/>
        </w:rPr>
        <w:t>科研部门</w:t>
      </w:r>
      <w:r>
        <w:rPr>
          <w:rFonts w:hint="default" w:ascii="Times New Roman" w:hAnsi="Times New Roman" w:eastAsia="仿宋_GB2312" w:cs="Times New Roman"/>
          <w:sz w:val="32"/>
          <w:szCs w:val="32"/>
          <w:highlight w:val="none"/>
        </w:rPr>
        <w:t>备案后细化部分考核指标。</w:t>
      </w:r>
    </w:p>
    <w:p w14:paraId="17E23EA8">
      <w:pPr>
        <w:widowControl w:val="0"/>
        <w:ind w:firstLine="640" w:firstLineChars="200"/>
        <w:jc w:val="both"/>
        <w:rPr>
          <w:rFonts w:hint="default" w:ascii="仿宋_GB2312" w:hAnsi="Courier New" w:eastAsia="仿宋_GB2312" w:cs="方正仿宋_GBK"/>
          <w:kern w:val="2"/>
          <w:sz w:val="32"/>
          <w:szCs w:val="20"/>
          <w:lang w:val="en-US" w:eastAsia="zh-CN" w:bidi="ar-SA"/>
        </w:rPr>
      </w:pPr>
    </w:p>
    <w:p w14:paraId="7728A9B8">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 xml:space="preserve">                        </w:t>
      </w:r>
    </w:p>
    <w:p w14:paraId="15F2FB0C">
      <w:pPr>
        <w:spacing w:line="580" w:lineRule="exact"/>
        <w:ind w:firstLine="600" w:firstLineChars="200"/>
        <w:rPr>
          <w:rFonts w:hint="eastAsia" w:ascii="宋体" w:hAnsi="宋体" w:cs="仿宋_GB2312"/>
          <w:sz w:val="30"/>
          <w:szCs w:val="30"/>
        </w:rPr>
      </w:pPr>
    </w:p>
    <w:p w14:paraId="6625532A">
      <w:pPr>
        <w:spacing w:line="580" w:lineRule="exact"/>
        <w:ind w:firstLine="600" w:firstLineChars="200"/>
        <w:rPr>
          <w:rFonts w:hint="eastAsia" w:ascii="宋体" w:hAnsi="宋体" w:cs="仿宋_GB2312"/>
          <w:sz w:val="30"/>
          <w:szCs w:val="30"/>
        </w:rPr>
      </w:pPr>
    </w:p>
    <w:p w14:paraId="7AF3FF15">
      <w:pPr>
        <w:spacing w:line="580" w:lineRule="exact"/>
        <w:ind w:firstLine="600" w:firstLineChars="200"/>
        <w:rPr>
          <w:rFonts w:hint="eastAsia" w:ascii="宋体" w:hAnsi="宋体" w:cs="仿宋_GB2312"/>
          <w:sz w:val="30"/>
          <w:szCs w:val="30"/>
        </w:rPr>
      </w:pPr>
    </w:p>
    <w:p w14:paraId="782B65EF">
      <w:pPr>
        <w:tabs>
          <w:tab w:val="left" w:pos="7261"/>
        </w:tabs>
        <w:spacing w:line="580" w:lineRule="exact"/>
        <w:ind w:firstLine="600" w:firstLineChars="200"/>
        <w:rPr>
          <w:rFonts w:hint="eastAsia" w:ascii="宋体" w:hAnsi="宋体" w:cs="仿宋_GB2312"/>
          <w:sz w:val="30"/>
          <w:szCs w:val="30"/>
        </w:rPr>
      </w:pPr>
      <w:r>
        <w:rPr>
          <w:rFonts w:hint="eastAsia" w:ascii="宋体" w:hAnsi="宋体" w:cs="仿宋_GB2312"/>
          <w:sz w:val="30"/>
          <w:szCs w:val="30"/>
        </w:rPr>
        <w:tab/>
      </w:r>
    </w:p>
    <w:p w14:paraId="4A799743">
      <w:pPr>
        <w:spacing w:line="580" w:lineRule="exact"/>
        <w:ind w:firstLine="600" w:firstLineChars="200"/>
        <w:jc w:val="center"/>
        <w:rPr>
          <w:rFonts w:hint="eastAsia" w:ascii="宋体" w:hAnsi="宋体" w:cs="仿宋_GB2312"/>
          <w:sz w:val="30"/>
          <w:szCs w:val="30"/>
        </w:rPr>
      </w:pPr>
    </w:p>
    <w:p w14:paraId="47944950">
      <w:pPr>
        <w:spacing w:line="580" w:lineRule="exact"/>
        <w:ind w:firstLine="600" w:firstLineChars="200"/>
        <w:rPr>
          <w:rFonts w:hint="eastAsia" w:ascii="宋体" w:hAnsi="宋体" w:cs="仿宋_GB2312"/>
          <w:sz w:val="30"/>
          <w:szCs w:val="30"/>
        </w:rPr>
      </w:pPr>
    </w:p>
    <w:p w14:paraId="4EAC183F">
      <w:pPr>
        <w:spacing w:line="580" w:lineRule="exact"/>
        <w:ind w:firstLine="600" w:firstLineChars="200"/>
        <w:rPr>
          <w:rFonts w:hint="eastAsia" w:ascii="宋体" w:hAnsi="宋体" w:cs="仿宋_GB2312"/>
          <w:snapToGrid/>
          <w:sz w:val="30"/>
          <w:szCs w:val="30"/>
        </w:rPr>
      </w:pPr>
    </w:p>
    <w:p w14:paraId="712E6B1E">
      <w:pPr>
        <w:spacing w:line="580" w:lineRule="exact"/>
        <w:ind w:firstLine="600" w:firstLineChars="200"/>
        <w:rPr>
          <w:rFonts w:hint="eastAsia" w:ascii="宋体" w:hAnsi="宋体" w:cs="仿宋_GB2312"/>
          <w:snapToGrid/>
          <w:sz w:val="30"/>
          <w:szCs w:val="30"/>
        </w:rPr>
      </w:pPr>
    </w:p>
    <w:p w14:paraId="52926725">
      <w:pPr>
        <w:spacing w:line="580" w:lineRule="exact"/>
        <w:ind w:firstLine="600" w:firstLineChars="200"/>
        <w:rPr>
          <w:rFonts w:hint="eastAsia" w:ascii="宋体" w:hAnsi="宋体" w:cs="仿宋_GB2312"/>
          <w:snapToGrid/>
          <w:sz w:val="30"/>
          <w:szCs w:val="30"/>
        </w:rPr>
      </w:pPr>
    </w:p>
    <w:p w14:paraId="38847D54">
      <w:pPr>
        <w:spacing w:line="580" w:lineRule="exact"/>
        <w:ind w:firstLine="600" w:firstLineChars="200"/>
        <w:rPr>
          <w:rFonts w:hint="eastAsia" w:ascii="宋体" w:hAnsi="宋体" w:cs="仿宋_GB2312"/>
          <w:snapToGrid/>
          <w:sz w:val="30"/>
          <w:szCs w:val="30"/>
        </w:rPr>
      </w:pPr>
    </w:p>
    <w:p w14:paraId="5620E6BC">
      <w:pPr>
        <w:spacing w:line="580" w:lineRule="exact"/>
        <w:ind w:firstLine="600" w:firstLineChars="200"/>
        <w:rPr>
          <w:rFonts w:hint="eastAsia" w:ascii="宋体" w:hAnsi="宋体" w:cs="仿宋_GB2312"/>
          <w:snapToGrid/>
          <w:sz w:val="30"/>
          <w:szCs w:val="30"/>
        </w:rPr>
      </w:pPr>
    </w:p>
    <w:p w14:paraId="7682DAF6">
      <w:pPr>
        <w:spacing w:line="580" w:lineRule="exact"/>
        <w:ind w:firstLine="600" w:firstLineChars="200"/>
        <w:rPr>
          <w:rFonts w:hint="eastAsia" w:ascii="宋体" w:hAnsi="宋体" w:cs="仿宋_GB2312"/>
          <w:snapToGrid/>
          <w:sz w:val="30"/>
          <w:szCs w:val="30"/>
        </w:rPr>
      </w:pPr>
    </w:p>
    <w:p w14:paraId="6303CD1C">
      <w:pPr>
        <w:spacing w:line="580" w:lineRule="exact"/>
        <w:ind w:firstLine="600" w:firstLineChars="200"/>
        <w:rPr>
          <w:rFonts w:hint="eastAsia" w:ascii="宋体" w:hAnsi="宋体" w:cs="仿宋_GB2312"/>
          <w:snapToGrid/>
          <w:sz w:val="30"/>
          <w:szCs w:val="30"/>
        </w:rPr>
      </w:pPr>
    </w:p>
    <w:p w14:paraId="00896556">
      <w:pPr>
        <w:spacing w:line="580" w:lineRule="exact"/>
        <w:ind w:firstLine="600" w:firstLineChars="200"/>
        <w:rPr>
          <w:rFonts w:hint="eastAsia" w:ascii="宋体" w:hAnsi="宋体" w:cs="仿宋_GB2312"/>
          <w:snapToGrid/>
          <w:sz w:val="30"/>
          <w:szCs w:val="30"/>
        </w:rPr>
      </w:pPr>
    </w:p>
    <w:p w14:paraId="5322C0C7">
      <w:pPr>
        <w:spacing w:line="580" w:lineRule="exact"/>
        <w:ind w:firstLine="600" w:firstLineChars="200"/>
        <w:rPr>
          <w:rFonts w:hint="eastAsia" w:ascii="宋体" w:hAnsi="宋体" w:cs="仿宋_GB2312"/>
          <w:snapToGrid/>
          <w:sz w:val="30"/>
          <w:szCs w:val="30"/>
        </w:rPr>
      </w:pPr>
    </w:p>
    <w:p w14:paraId="1A4D06A5">
      <w:pPr>
        <w:spacing w:line="580" w:lineRule="exact"/>
        <w:ind w:firstLine="600" w:firstLineChars="200"/>
        <w:rPr>
          <w:rFonts w:hint="eastAsia" w:ascii="宋体" w:hAnsi="宋体" w:cs="仿宋_GB2312"/>
          <w:snapToGrid/>
          <w:sz w:val="30"/>
          <w:szCs w:val="30"/>
        </w:rPr>
      </w:pPr>
    </w:p>
    <w:p w14:paraId="7F4A7D36">
      <w:pPr>
        <w:spacing w:line="580" w:lineRule="exact"/>
        <w:ind w:firstLine="600" w:firstLineChars="200"/>
        <w:rPr>
          <w:rFonts w:hint="eastAsia" w:ascii="宋体" w:hAnsi="宋体" w:cs="仿宋_GB2312"/>
          <w:snapToGrid/>
          <w:sz w:val="30"/>
          <w:szCs w:val="30"/>
        </w:rPr>
      </w:pPr>
    </w:p>
    <w:p w14:paraId="270B0E95">
      <w:pPr>
        <w:spacing w:line="580" w:lineRule="exact"/>
        <w:ind w:firstLine="600" w:firstLineChars="200"/>
        <w:rPr>
          <w:rFonts w:hint="eastAsia" w:ascii="宋体" w:hAnsi="宋体" w:cs="仿宋_GB2312"/>
          <w:snapToGrid/>
          <w:sz w:val="30"/>
          <w:szCs w:val="30"/>
        </w:rPr>
      </w:pPr>
    </w:p>
    <w:p w14:paraId="373C4926">
      <w:pPr>
        <w:spacing w:line="580" w:lineRule="exact"/>
        <w:ind w:firstLine="600" w:firstLineChars="200"/>
        <w:rPr>
          <w:rFonts w:hint="eastAsia" w:ascii="宋体" w:hAnsi="宋体" w:cs="仿宋_GB2312"/>
          <w:snapToGrid/>
          <w:sz w:val="30"/>
          <w:szCs w:val="30"/>
        </w:rPr>
      </w:pPr>
    </w:p>
    <w:p w14:paraId="69A58059">
      <w:pPr>
        <w:spacing w:line="580" w:lineRule="exact"/>
        <w:ind w:firstLine="600" w:firstLineChars="200"/>
        <w:rPr>
          <w:rFonts w:hint="eastAsia" w:ascii="宋体" w:hAnsi="宋体" w:cs="仿宋_GB2312"/>
          <w:snapToGrid/>
          <w:sz w:val="30"/>
          <w:szCs w:val="30"/>
        </w:rPr>
      </w:pPr>
    </w:p>
    <w:p w14:paraId="0E6CD064">
      <w:pPr>
        <w:spacing w:line="580" w:lineRule="exact"/>
        <w:ind w:firstLine="600" w:firstLineChars="200"/>
        <w:rPr>
          <w:rFonts w:hint="eastAsia" w:ascii="宋体" w:hAnsi="宋体" w:cs="仿宋_GB2312"/>
          <w:snapToGrid/>
          <w:sz w:val="30"/>
          <w:szCs w:val="30"/>
        </w:rPr>
      </w:pPr>
    </w:p>
    <w:p w14:paraId="30745EDE">
      <w:pPr>
        <w:spacing w:line="580" w:lineRule="exact"/>
        <w:ind w:firstLine="600" w:firstLineChars="200"/>
        <w:rPr>
          <w:rFonts w:hint="eastAsia" w:ascii="宋体" w:hAnsi="宋体" w:cs="仿宋_GB2312"/>
          <w:snapToGrid/>
          <w:sz w:val="30"/>
          <w:szCs w:val="30"/>
        </w:rPr>
      </w:pPr>
    </w:p>
    <w:p w14:paraId="5DCA70D4">
      <w:pPr>
        <w:spacing w:line="580" w:lineRule="exact"/>
        <w:ind w:firstLine="600" w:firstLineChars="200"/>
        <w:rPr>
          <w:rFonts w:hint="eastAsia" w:ascii="宋体" w:hAnsi="宋体" w:cs="仿宋_GB2312"/>
          <w:snapToGrid/>
          <w:sz w:val="30"/>
          <w:szCs w:val="30"/>
        </w:rPr>
      </w:pPr>
    </w:p>
    <w:p w14:paraId="2FAC2653">
      <w:pPr>
        <w:spacing w:line="580" w:lineRule="exact"/>
        <w:ind w:firstLine="600" w:firstLineChars="200"/>
        <w:rPr>
          <w:rFonts w:hint="eastAsia" w:ascii="宋体" w:hAnsi="宋体" w:cs="仿宋_GB2312"/>
          <w:snapToGrid/>
          <w:sz w:val="30"/>
          <w:szCs w:val="30"/>
        </w:rPr>
      </w:pPr>
    </w:p>
    <w:p w14:paraId="6872B420">
      <w:pPr>
        <w:spacing w:line="580" w:lineRule="exact"/>
        <w:ind w:firstLine="600" w:firstLineChars="200"/>
        <w:rPr>
          <w:rFonts w:hint="eastAsia" w:ascii="宋体" w:hAnsi="宋体" w:cs="仿宋_GB2312"/>
          <w:snapToGrid/>
          <w:sz w:val="30"/>
          <w:szCs w:val="30"/>
        </w:rPr>
      </w:pPr>
    </w:p>
    <w:p w14:paraId="3E852AFF">
      <w:pPr>
        <w:spacing w:line="580" w:lineRule="exact"/>
        <w:ind w:firstLine="600" w:firstLineChars="200"/>
        <w:rPr>
          <w:rFonts w:hint="eastAsia" w:ascii="宋体" w:hAnsi="宋体" w:cs="仿宋_GB2312"/>
          <w:snapToGrid/>
          <w:sz w:val="30"/>
          <w:szCs w:val="30"/>
        </w:rPr>
      </w:pPr>
    </w:p>
    <w:p w14:paraId="52342420">
      <w:pPr>
        <w:spacing w:line="580" w:lineRule="exact"/>
        <w:ind w:firstLine="600" w:firstLineChars="200"/>
        <w:rPr>
          <w:rFonts w:hint="eastAsia" w:ascii="宋体" w:hAnsi="宋体" w:cs="仿宋_GB2312"/>
          <w:snapToGrid/>
          <w:sz w:val="30"/>
          <w:szCs w:val="30"/>
        </w:rPr>
      </w:pPr>
    </w:p>
    <w:p w14:paraId="302EF52B">
      <w:pPr>
        <w:spacing w:line="580" w:lineRule="exact"/>
        <w:ind w:firstLine="600" w:firstLineChars="200"/>
        <w:rPr>
          <w:rFonts w:hint="eastAsia" w:ascii="宋体" w:hAnsi="宋体" w:cs="仿宋_GB2312"/>
          <w:snapToGrid/>
          <w:sz w:val="30"/>
          <w:szCs w:val="30"/>
        </w:rPr>
      </w:pPr>
    </w:p>
    <w:p w14:paraId="0D51C099">
      <w:pPr>
        <w:spacing w:line="580" w:lineRule="exact"/>
        <w:ind w:firstLine="0" w:firstLineChars="0"/>
        <w:rPr>
          <w:rFonts w:hint="eastAsia" w:ascii="宋体" w:hAnsi="宋体" w:cs="仿宋_GB2312"/>
          <w:snapToGrid/>
          <w:sz w:val="30"/>
          <w:szCs w:val="30"/>
        </w:rPr>
      </w:pPr>
    </w:p>
    <w:p w14:paraId="7D51815B">
      <w:pPr>
        <w:spacing w:line="200" w:lineRule="exact"/>
        <w:rPr>
          <w:rFonts w:ascii="仿宋_GB2312" w:eastAsia="仿宋_GB2312"/>
          <w:sz w:val="32"/>
          <w:szCs w:val="32"/>
        </w:rPr>
      </w:pPr>
    </w:p>
    <w:p w14:paraId="0F58167C">
      <w:pPr>
        <w:spacing w:line="200" w:lineRule="exact"/>
        <w:rPr>
          <w:rFonts w:ascii="仿宋_GB2312" w:eastAsia="仿宋_GB2312"/>
          <w:sz w:val="32"/>
          <w:szCs w:val="32"/>
        </w:rPr>
      </w:pPr>
    </w:p>
    <w:p w14:paraId="614BAD2E">
      <w:pPr>
        <w:spacing w:line="200" w:lineRule="exact"/>
        <w:rPr>
          <w:rFonts w:ascii="仿宋_GB2312" w:eastAsia="仿宋_GB2312"/>
          <w:sz w:val="32"/>
          <w:szCs w:val="32"/>
        </w:rPr>
      </w:pPr>
    </w:p>
    <w:p w14:paraId="0B5120BA">
      <w:pPr>
        <w:spacing w:line="100" w:lineRule="exact"/>
        <w:ind w:left="-109" w:leftChars="-52"/>
        <w:rPr>
          <w:rFonts w:ascii="黑体" w:eastAsia="黑体"/>
          <w:b/>
          <w:sz w:val="32"/>
          <w:u w:val="single"/>
        </w:rPr>
      </w:pPr>
      <w:r>
        <w:rPr>
          <w:rFonts w:hint="eastAsia" w:ascii="黑体" w:eastAsia="黑体"/>
          <w:sz w:val="32"/>
          <w:u w:val="single"/>
        </w:rPr>
        <w:t xml:space="preserve">                                                         </w:t>
      </w:r>
    </w:p>
    <w:p w14:paraId="32A7D417">
      <w:pPr>
        <w:spacing w:line="100" w:lineRule="exact"/>
        <w:ind w:left="-109" w:leftChars="-52"/>
        <w:rPr>
          <w:rFonts w:ascii="黑体" w:eastAsia="黑体"/>
          <w:b/>
          <w:sz w:val="32"/>
          <w:u w:val="single"/>
        </w:rPr>
      </w:pPr>
      <w:r>
        <w:rPr>
          <w:rFonts w:hint="eastAsia" w:ascii="仿宋_GB2312" w:eastAsia="仿宋_GB2312"/>
          <w:sz w:val="32"/>
        </w:rPr>
        <w:t xml:space="preserve">        </w:t>
      </w:r>
    </w:p>
    <w:p w14:paraId="77D4336F">
      <w:pPr>
        <w:spacing w:line="400" w:lineRule="exact"/>
        <w:ind w:left="-109" w:leftChars="-52" w:firstLine="280" w:firstLineChars="100"/>
        <w:rPr>
          <w:rFonts w:ascii="仿宋_GB2312" w:eastAsia="仿宋_GB2312"/>
          <w:sz w:val="28"/>
        </w:rPr>
      </w:pPr>
      <w:r>
        <w:rPr>
          <w:rFonts w:hint="eastAsia" w:ascii="仿宋_GB2312" w:eastAsia="仿宋_GB2312"/>
          <w:sz w:val="28"/>
        </w:rPr>
        <w:t>抄送：各部门、直属单位、下属学院、附属医院。</w:t>
      </w:r>
    </w:p>
    <w:p w14:paraId="1F4DAD55">
      <w:pPr>
        <w:spacing w:line="100" w:lineRule="exact"/>
        <w:ind w:left="-109" w:leftChars="-52"/>
        <w:rPr>
          <w:rFonts w:ascii="黑体" w:eastAsia="黑体"/>
          <w:b/>
          <w:sz w:val="32"/>
          <w:u w:val="single"/>
        </w:rPr>
      </w:pPr>
      <w:r>
        <w:rPr>
          <w:rFonts w:hint="eastAsia" w:ascii="黑体" w:eastAsia="黑体"/>
          <w:b/>
          <w:sz w:val="32"/>
          <w:u w:val="single"/>
        </w:rPr>
        <w:t xml:space="preserve">                                                        </w:t>
      </w:r>
    </w:p>
    <w:p w14:paraId="67CEE470">
      <w:pPr>
        <w:spacing w:line="60" w:lineRule="exact"/>
        <w:rPr>
          <w:rFonts w:ascii="黑体" w:eastAsia="黑体"/>
          <w:sz w:val="32"/>
          <w:u w:val="single"/>
        </w:rPr>
      </w:pPr>
    </w:p>
    <w:p w14:paraId="1A42A78A">
      <w:pPr>
        <w:spacing w:line="400" w:lineRule="exact"/>
        <w:ind w:right="-336" w:firstLine="140" w:firstLineChars="50"/>
        <w:rPr>
          <w:rFonts w:ascii="仿宋_GB2312" w:eastAsia="仿宋_GB2312"/>
          <w:sz w:val="28"/>
          <w:szCs w:val="28"/>
        </w:rPr>
      </w:pPr>
      <w:r>
        <w:rPr>
          <w:rFonts w:hint="eastAsia" w:ascii="仿宋_GB2312" w:eastAsia="仿宋_GB2312"/>
          <w:sz w:val="28"/>
          <w:szCs w:val="28"/>
        </w:rPr>
        <w:t xml:space="preserve">湖州师范学院党委办公室                   </w:t>
      </w:r>
      <w:bookmarkStart w:id="6" w:name="Printing_Date"/>
      <w:r>
        <w:rPr>
          <w:rFonts w:hint="eastAsia" w:ascii="仿宋_GB2312" w:eastAsia="仿宋_GB2312"/>
          <w:sz w:val="28"/>
          <w:szCs w:val="28"/>
          <w:lang w:eastAsia="zh-CN"/>
        </w:rPr>
        <w:t> </w:t>
      </w:r>
      <w:bookmarkEnd w:id="6"/>
      <w:r>
        <w:rPr>
          <w:rFonts w:hint="eastAsia" w:ascii="仿宋_GB2312" w:eastAsia="仿宋_GB2312"/>
          <w:sz w:val="28"/>
          <w:szCs w:val="28"/>
        </w:rPr>
        <w:t>印发：2025年8月 日</w:t>
      </w:r>
    </w:p>
    <w:p w14:paraId="663876FA">
      <w:pPr>
        <w:spacing w:line="100" w:lineRule="exact"/>
        <w:ind w:left="-105" w:leftChars="-50"/>
        <w:rPr>
          <w:rFonts w:ascii="黑体" w:eastAsia="黑体"/>
          <w:sz w:val="32"/>
          <w:u w:val="single"/>
        </w:rPr>
      </w:pPr>
      <w:r>
        <w:rPr>
          <w:rFonts w:hint="eastAsia" w:ascii="黑体" w:eastAsia="黑体"/>
          <w:sz w:val="32"/>
          <w:u w:val="single"/>
        </w:rPr>
        <w:t xml:space="preserve">                                                        </w:t>
      </w:r>
    </w:p>
    <w:p w14:paraId="25451E58">
      <w:pPr>
        <w:spacing w:line="100" w:lineRule="exact"/>
        <w:rPr>
          <w:rFonts w:ascii="方正小标宋简体" w:eastAsia="方正小标宋简体"/>
          <w:color w:val="FF0000"/>
          <w:sz w:val="32"/>
          <w:szCs w:val="32"/>
        </w:rPr>
      </w:pPr>
      <w:r>
        <w:rPr>
          <w:rFonts w:ascii="方正小标宋简体" w:eastAsia="方正小标宋简体"/>
          <w:color w:val="FF0000"/>
          <w:sz w:val="32"/>
          <w:szCs w:val="32"/>
        </w:rPr>
        <w:t xml:space="preserve"> </w:t>
      </w:r>
    </w:p>
    <w:sectPr>
      <w:type w:val="continuous"/>
      <w:pgSz w:w="11906" w:h="16838"/>
      <w:pgMar w:top="1701" w:right="1531" w:bottom="1701" w:left="1531" w:header="851" w:footer="136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D6CE7B">
    <w:pPr>
      <w:pStyle w:val="18"/>
      <w:jc w:val="right"/>
      <w:rPr>
        <w:sz w:val="28"/>
        <w:szCs w:val="28"/>
      </w:rPr>
    </w:pPr>
    <w:r>
      <mc:AlternateContent>
        <mc:Choice Requires="wps">
          <w:drawing>
            <wp:anchor distT="0" distB="0" distL="114935" distR="114935"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TextBox 1"/>
              <wp:cNvGraphicFramePr/>
              <a:graphic xmlns:a="http://schemas.openxmlformats.org/drawingml/2006/main">
                <a:graphicData uri="http://schemas.microsoft.com/office/word/2010/wordprocessingShape">
                  <wps:wsp>
                    <wps:cNvSpPr txBox="1"/>
                    <wps:spPr bwMode="auto">
                      <a:xfrm>
                        <a:off x="0" y="0"/>
                        <a:ext cx="1828800" cy="1828800"/>
                      </a:xfrm>
                      <a:prstGeom prst="rect">
                        <a:avLst/>
                      </a:prstGeom>
                      <a:noFill/>
                      <a:ln w="6350">
                        <a:noFill/>
                      </a:ln>
                    </wps:spPr>
                    <wps:txbx>
                      <w:txbxContent>
                        <w:p w14:paraId="5DEE63C1">
                          <w:pPr>
                            <w:pStyle w:val="18"/>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wps:txbx>
                    <wps:bodyPr vertOverflow="overflow" horzOverflow="overflow" vert="horz" wrap="none" lIns="0" tIns="0" rIns="0" bIns="0" numCol="1" spcCol="0" rtlCol="0" fromWordArt="0" anchor="t" anchorCtr="0" forceAA="0" upright="0" compatLnSpc="0">
                      <a:spAutoFit/>
                    </wps:bodyPr>
                  </wps:wsp>
                </a:graphicData>
              </a:graphic>
            </wp:anchor>
          </w:drawing>
        </mc:Choice>
        <mc:Fallback>
          <w:pict>
            <v:shape id="TextBox 1"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gSTS0ZAgAAUAQAAA4AAABkcnMvZTJvRG9jLnhtbK1UTYvbMBC9F/of&#10;hO6Nk5QuwcRZ0g0phW23kC09K7IcGySNkJTY6a/vkz/Ssu1hD72I8czojd6bGa/vO6PZRfnQkC34&#10;YjbnTFlJZWNPBf/+vH+34ixEYUuhyaqCX1Xg95u3b9aty9WSatKl8gwgNuStK3gdo8uzLMhaGRFm&#10;5JRFsCJvRMSnP2WlFy3Qjc6W8/ld1pIvnSepQoB3NwT5iOhfA0hV1Ui1I3k2ysYB1SstIiiFunGB&#10;b/rXVpWS8amqgopMFxxMY3+iCOxjOrPNWuQnL1zdyPEJ4jVPeMHJiMai6A1qJ6JgZ9/8BWUa6SlQ&#10;FWeSTDYQ6RUBi8X8hTaHWjjVc4HUwd1ED/8PVn69fPOsKTEJnFlh0PBn1cWP1LFFEqd1IUfOwSEr&#10;dnCnxNEfkvPYfqESt8Q5Uq9AV3mTlAA3hmwIfb0JDWQmE8RquVrNEZKITR9AzUQ+XXc+xE+KDEtG&#10;wT062cOLy2OIQ+qUkqpZ2jdawy9ybVlb8Lv3H+b9hVsE4NqiRqKUnj6Qi92xG/kcqbyCEXYjPuGo&#10;NAGHRouzmvzPf/lTPhqCKGctJqngFovDmf5s0ag0dJPhJ+M4GfZsHgijCfGDk72JCz7qyaw8mR9Y&#10;mG2qgZCwEpUKHifzIQ7TjIWTarvtk87ON6d6uIAxcyI+2oOTKZYECm6LZu2bXsakxkB8lAaD1jdi&#10;XIo0yX9+91m/fwSbX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IEk0tGQIAAFAEAAAOAAAA&#10;AAAAAAEAIAAAAB8BAABkcnMvZTJvRG9jLnhtbFBLBQYAAAAABgAGAFkBAACqBQAAAAA=&#10;">
              <v:fill on="f" focussize="0,0"/>
              <v:stroke on="f" weight="0.5pt"/>
              <v:imagedata o:title=""/>
              <o:lock v:ext="edit" aspectratio="f"/>
              <v:textbox inset="0mm,0mm,0mm,0mm" style="mso-fit-shape-to-text:t;">
                <w:txbxContent>
                  <w:p w14:paraId="5DEE63C1">
                    <w:pPr>
                      <w:pStyle w:val="18"/>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v:textbox>
            </v:shape>
          </w:pict>
        </mc:Fallback>
      </mc:AlternateContent>
    </w:r>
  </w:p>
  <w:p w14:paraId="74D33104">
    <w:pPr>
      <w:pStyle w:val="1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420"/>
  <w:drawingGridHorizontalSpacing w:val="0"/>
  <w:drawingGridVerticalSpacing w:val="312"/>
  <w:displayHorizontalDrawingGridEvery w:val="0"/>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7B5A2C"/>
    <w:rsid w:val="7F6F1817"/>
    <w:rsid w:val="F5B368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semiHidden="0" w:name="toc 3"/>
    <w:lsdException w:qFormat="1" w:uiPriority="39" w:semiHidden="0" w:name="toc 4"/>
    <w:lsdException w:uiPriority="39" w:semiHidden="0" w:name="toc 5"/>
    <w:lsdException w:qFormat="1" w:uiPriority="39" w:semiHidden="0" w:name="toc 6"/>
    <w:lsdException w:uiPriority="39" w:semiHidden="0" w:name="toc 7"/>
    <w:lsdException w:uiPriority="39" w:semiHidden="0" w:name="toc 8"/>
    <w:lsdException w:uiPriority="39" w:semiHidden="0" w:name="toc 9"/>
    <w:lsdException w:uiPriority="99" w:name="Normal Indent"/>
    <w:lsdException w:uiPriority="99" w:name="footnote text"/>
    <w:lsdException w:uiPriority="99" w:name="annotation text"/>
    <w:lsdException w:unhideWhenUsed="0" w:uiPriority="0" w:semiHidden="0" w:name="header"/>
    <w:lsdException w:unhideWhenUsed="0"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uiPriority="99" w:semiHidden="0" w:name="footnote reference"/>
    <w:lsdException w:uiPriority="99" w:name="annotation reference"/>
    <w:lsdException w:uiPriority="99" w:name="line number"/>
    <w:lsdException w:uiPriority="99" w:name="page number"/>
    <w:lsdException w:qFormat="1"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default" w:ascii="Times New Roman" w:hAnsi="Times New Roman" w:eastAsia="宋体" w:cs="Times New Roman"/>
      <w:kern w:val="2"/>
      <w:sz w:val="21"/>
      <w:lang w:val="en-US" w:eastAsia="zh-CN" w:bidi="ar-SA"/>
    </w:rPr>
  </w:style>
  <w:style w:type="paragraph" w:styleId="2">
    <w:name w:val="heading 1"/>
    <w:basedOn w:val="1"/>
    <w:next w:val="1"/>
    <w:link w:val="36"/>
    <w:qFormat/>
    <w:uiPriority w:val="9"/>
    <w:pPr>
      <w:keepNext/>
      <w:keepLines/>
      <w:spacing w:before="480" w:after="200"/>
      <w:outlineLvl w:val="0"/>
    </w:pPr>
    <w:rPr>
      <w:rFonts w:ascii="Arial" w:hAnsi="Arial" w:eastAsia="Arial" w:cs="Arial"/>
      <w:sz w:val="40"/>
      <w:szCs w:val="40"/>
    </w:rPr>
  </w:style>
  <w:style w:type="paragraph" w:styleId="3">
    <w:name w:val="heading 2"/>
    <w:basedOn w:val="1"/>
    <w:next w:val="1"/>
    <w:link w:val="37"/>
    <w:unhideWhenUsed/>
    <w:qFormat/>
    <w:uiPriority w:val="9"/>
    <w:pPr>
      <w:keepNext/>
      <w:keepLines/>
      <w:spacing w:before="360" w:after="200"/>
      <w:outlineLvl w:val="1"/>
    </w:pPr>
    <w:rPr>
      <w:rFonts w:ascii="Arial" w:hAnsi="Arial" w:eastAsia="Arial" w:cs="Arial"/>
      <w:sz w:val="34"/>
    </w:rPr>
  </w:style>
  <w:style w:type="paragraph" w:styleId="4">
    <w:name w:val="heading 3"/>
    <w:basedOn w:val="1"/>
    <w:next w:val="1"/>
    <w:link w:val="38"/>
    <w:unhideWhenUsed/>
    <w:qFormat/>
    <w:uiPriority w:val="9"/>
    <w:pPr>
      <w:keepNext/>
      <w:keepLines/>
      <w:spacing w:before="320" w:after="200"/>
      <w:outlineLvl w:val="2"/>
    </w:pPr>
    <w:rPr>
      <w:rFonts w:ascii="Arial" w:hAnsi="Arial" w:eastAsia="Arial" w:cs="Arial"/>
      <w:sz w:val="30"/>
      <w:szCs w:val="30"/>
    </w:rPr>
  </w:style>
  <w:style w:type="paragraph" w:styleId="5">
    <w:name w:val="heading 4"/>
    <w:basedOn w:val="1"/>
    <w:next w:val="1"/>
    <w:link w:val="39"/>
    <w:unhideWhenUsed/>
    <w:qFormat/>
    <w:uiPriority w:val="9"/>
    <w:pPr>
      <w:keepNext/>
      <w:keepLines/>
      <w:spacing w:before="320" w:after="200"/>
      <w:outlineLvl w:val="3"/>
    </w:pPr>
    <w:rPr>
      <w:rFonts w:ascii="Arial" w:hAnsi="Arial" w:eastAsia="Arial" w:cs="Arial"/>
      <w:b/>
      <w:bCs/>
      <w:sz w:val="26"/>
      <w:szCs w:val="26"/>
    </w:rPr>
  </w:style>
  <w:style w:type="paragraph" w:styleId="6">
    <w:name w:val="heading 5"/>
    <w:basedOn w:val="1"/>
    <w:next w:val="1"/>
    <w:link w:val="40"/>
    <w:unhideWhenUsed/>
    <w:qFormat/>
    <w:uiPriority w:val="9"/>
    <w:pPr>
      <w:keepNext/>
      <w:keepLines/>
      <w:spacing w:before="320" w:after="200"/>
      <w:outlineLvl w:val="4"/>
    </w:pPr>
    <w:rPr>
      <w:rFonts w:ascii="Arial" w:hAnsi="Arial" w:eastAsia="Arial" w:cs="Arial"/>
      <w:b/>
      <w:bCs/>
      <w:sz w:val="24"/>
      <w:szCs w:val="24"/>
    </w:rPr>
  </w:style>
  <w:style w:type="paragraph" w:styleId="7">
    <w:name w:val="heading 6"/>
    <w:basedOn w:val="1"/>
    <w:next w:val="1"/>
    <w:link w:val="41"/>
    <w:unhideWhenUsed/>
    <w:qFormat/>
    <w:uiPriority w:val="9"/>
    <w:pPr>
      <w:keepNext/>
      <w:keepLines/>
      <w:spacing w:before="320" w:after="200"/>
      <w:outlineLvl w:val="5"/>
    </w:pPr>
    <w:rPr>
      <w:rFonts w:ascii="Arial" w:hAnsi="Arial" w:eastAsia="Arial" w:cs="Arial"/>
      <w:b/>
      <w:bCs/>
      <w:sz w:val="22"/>
      <w:szCs w:val="22"/>
    </w:rPr>
  </w:style>
  <w:style w:type="paragraph" w:styleId="8">
    <w:name w:val="heading 7"/>
    <w:basedOn w:val="1"/>
    <w:next w:val="1"/>
    <w:link w:val="42"/>
    <w:unhideWhenUsed/>
    <w:qFormat/>
    <w:uiPriority w:val="9"/>
    <w:pPr>
      <w:keepNext/>
      <w:keepLines/>
      <w:spacing w:before="320" w:after="200"/>
      <w:outlineLvl w:val="6"/>
    </w:pPr>
    <w:rPr>
      <w:rFonts w:ascii="Arial" w:hAnsi="Arial" w:eastAsia="Arial" w:cs="Arial"/>
      <w:b/>
      <w:bCs/>
      <w:i/>
      <w:iCs/>
      <w:sz w:val="22"/>
      <w:szCs w:val="22"/>
    </w:rPr>
  </w:style>
  <w:style w:type="paragraph" w:styleId="9">
    <w:name w:val="heading 8"/>
    <w:basedOn w:val="1"/>
    <w:next w:val="1"/>
    <w:link w:val="43"/>
    <w:unhideWhenUsed/>
    <w:qFormat/>
    <w:uiPriority w:val="9"/>
    <w:pPr>
      <w:keepNext/>
      <w:keepLines/>
      <w:spacing w:before="320" w:after="200"/>
      <w:outlineLvl w:val="7"/>
    </w:pPr>
    <w:rPr>
      <w:rFonts w:ascii="Arial" w:hAnsi="Arial" w:eastAsia="Arial" w:cs="Arial"/>
      <w:i/>
      <w:iCs/>
      <w:sz w:val="22"/>
      <w:szCs w:val="22"/>
    </w:rPr>
  </w:style>
  <w:style w:type="paragraph" w:styleId="10">
    <w:name w:val="heading 9"/>
    <w:basedOn w:val="1"/>
    <w:next w:val="1"/>
    <w:link w:val="44"/>
    <w:unhideWhenUsed/>
    <w:qFormat/>
    <w:uiPriority w:val="9"/>
    <w:pPr>
      <w:keepNext/>
      <w:keepLines/>
      <w:spacing w:before="320" w:after="200"/>
      <w:outlineLvl w:val="8"/>
    </w:pPr>
    <w:rPr>
      <w:rFonts w:ascii="Arial" w:hAnsi="Arial" w:eastAsia="Arial" w:cs="Arial"/>
      <w:i/>
      <w:iCs/>
      <w:sz w:val="21"/>
      <w:szCs w:val="21"/>
    </w:rPr>
  </w:style>
  <w:style w:type="character" w:default="1" w:styleId="32">
    <w:name w:val="Default Paragraph Font"/>
    <w:semiHidden/>
    <w:unhideWhenUsed/>
    <w:qFormat/>
    <w:uiPriority w:val="1"/>
  </w:style>
  <w:style w:type="table" w:default="1" w:styleId="30">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uiPriority w:val="39"/>
    <w:pPr>
      <w:spacing w:after="57"/>
      <w:ind w:left="1701" w:right="0" w:firstLine="0"/>
    </w:pPr>
  </w:style>
  <w:style w:type="paragraph" w:styleId="12">
    <w:name w:val="caption"/>
    <w:basedOn w:val="1"/>
    <w:next w:val="1"/>
    <w:semiHidden/>
    <w:unhideWhenUsed/>
    <w:qFormat/>
    <w:uiPriority w:val="35"/>
    <w:pPr>
      <w:spacing w:line="276" w:lineRule="auto"/>
    </w:pPr>
    <w:rPr>
      <w:b/>
      <w:bCs/>
      <w:color w:val="4472C4" w:themeColor="accent1"/>
      <w:sz w:val="18"/>
      <w:szCs w:val="18"/>
      <w14:textFill>
        <w14:solidFill>
          <w14:schemeClr w14:val="accent1"/>
        </w14:solidFill>
      </w14:textFill>
    </w:rPr>
  </w:style>
  <w:style w:type="paragraph" w:styleId="13">
    <w:name w:val="toc 5"/>
    <w:basedOn w:val="1"/>
    <w:next w:val="1"/>
    <w:unhideWhenUsed/>
    <w:uiPriority w:val="39"/>
    <w:pPr>
      <w:spacing w:after="57"/>
      <w:ind w:left="1134" w:right="0" w:firstLine="0"/>
    </w:pPr>
  </w:style>
  <w:style w:type="paragraph" w:styleId="14">
    <w:name w:val="toc 3"/>
    <w:basedOn w:val="1"/>
    <w:next w:val="1"/>
    <w:unhideWhenUsed/>
    <w:uiPriority w:val="39"/>
    <w:pPr>
      <w:spacing w:after="57"/>
      <w:ind w:left="567" w:right="0" w:firstLine="0"/>
    </w:pPr>
  </w:style>
  <w:style w:type="paragraph" w:styleId="15">
    <w:name w:val="toc 8"/>
    <w:basedOn w:val="1"/>
    <w:next w:val="1"/>
    <w:unhideWhenUsed/>
    <w:uiPriority w:val="39"/>
    <w:pPr>
      <w:spacing w:after="57"/>
      <w:ind w:left="1984" w:right="0" w:firstLine="0"/>
    </w:pPr>
  </w:style>
  <w:style w:type="paragraph" w:styleId="16">
    <w:name w:val="endnote text"/>
    <w:basedOn w:val="1"/>
    <w:link w:val="182"/>
    <w:semiHidden/>
    <w:unhideWhenUsed/>
    <w:uiPriority w:val="99"/>
    <w:pPr>
      <w:spacing w:after="0" w:line="240" w:lineRule="auto"/>
    </w:pPr>
    <w:rPr>
      <w:sz w:val="20"/>
    </w:rPr>
  </w:style>
  <w:style w:type="paragraph" w:styleId="17">
    <w:name w:val="Balloon Text"/>
    <w:basedOn w:val="1"/>
    <w:link w:val="184"/>
    <w:uiPriority w:val="0"/>
    <w:rPr>
      <w:sz w:val="18"/>
      <w:szCs w:val="18"/>
    </w:rPr>
  </w:style>
  <w:style w:type="paragraph" w:styleId="18">
    <w:name w:val="footer"/>
    <w:basedOn w:val="1"/>
    <w:link w:val="185"/>
    <w:uiPriority w:val="99"/>
    <w:pPr>
      <w:tabs>
        <w:tab w:val="center" w:pos="4153"/>
        <w:tab w:val="right" w:pos="8306"/>
      </w:tabs>
      <w:snapToGrid w:val="0"/>
      <w:jc w:val="left"/>
    </w:pPr>
    <w:rPr>
      <w:sz w:val="18"/>
    </w:rPr>
  </w:style>
  <w:style w:type="paragraph" w:styleId="19">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20">
    <w:name w:val="toc 1"/>
    <w:basedOn w:val="1"/>
    <w:next w:val="1"/>
    <w:unhideWhenUsed/>
    <w:qFormat/>
    <w:uiPriority w:val="39"/>
    <w:pPr>
      <w:spacing w:after="57"/>
      <w:ind w:left="0" w:right="0" w:firstLine="0"/>
    </w:pPr>
  </w:style>
  <w:style w:type="paragraph" w:styleId="21">
    <w:name w:val="toc 4"/>
    <w:basedOn w:val="1"/>
    <w:next w:val="1"/>
    <w:unhideWhenUsed/>
    <w:qFormat/>
    <w:uiPriority w:val="39"/>
    <w:pPr>
      <w:spacing w:after="57"/>
      <w:ind w:left="850" w:right="0" w:firstLine="0"/>
    </w:pPr>
  </w:style>
  <w:style w:type="paragraph" w:styleId="22">
    <w:name w:val="Subtitle"/>
    <w:basedOn w:val="1"/>
    <w:next w:val="1"/>
    <w:link w:val="48"/>
    <w:qFormat/>
    <w:uiPriority w:val="11"/>
    <w:pPr>
      <w:spacing w:before="200" w:after="200"/>
    </w:pPr>
    <w:rPr>
      <w:sz w:val="24"/>
      <w:szCs w:val="24"/>
    </w:rPr>
  </w:style>
  <w:style w:type="paragraph" w:styleId="23">
    <w:name w:val="footnote text"/>
    <w:basedOn w:val="1"/>
    <w:link w:val="181"/>
    <w:semiHidden/>
    <w:unhideWhenUsed/>
    <w:uiPriority w:val="99"/>
    <w:pPr>
      <w:spacing w:after="40" w:line="240" w:lineRule="auto"/>
    </w:pPr>
    <w:rPr>
      <w:sz w:val="18"/>
    </w:rPr>
  </w:style>
  <w:style w:type="paragraph" w:styleId="24">
    <w:name w:val="toc 6"/>
    <w:basedOn w:val="1"/>
    <w:next w:val="1"/>
    <w:unhideWhenUsed/>
    <w:qFormat/>
    <w:uiPriority w:val="39"/>
    <w:pPr>
      <w:spacing w:after="57"/>
      <w:ind w:left="1417" w:right="0" w:firstLine="0"/>
    </w:pPr>
  </w:style>
  <w:style w:type="paragraph" w:styleId="25">
    <w:name w:val="table of figures"/>
    <w:basedOn w:val="1"/>
    <w:next w:val="1"/>
    <w:unhideWhenUsed/>
    <w:qFormat/>
    <w:uiPriority w:val="99"/>
    <w:pPr>
      <w:spacing w:after="0" w:afterAutospacing="0"/>
    </w:pPr>
  </w:style>
  <w:style w:type="paragraph" w:styleId="26">
    <w:name w:val="toc 2"/>
    <w:basedOn w:val="1"/>
    <w:next w:val="1"/>
    <w:unhideWhenUsed/>
    <w:qFormat/>
    <w:uiPriority w:val="39"/>
    <w:pPr>
      <w:spacing w:after="57"/>
      <w:ind w:left="283" w:right="0" w:firstLine="0"/>
    </w:pPr>
  </w:style>
  <w:style w:type="paragraph" w:styleId="27">
    <w:name w:val="toc 9"/>
    <w:basedOn w:val="1"/>
    <w:next w:val="1"/>
    <w:unhideWhenUsed/>
    <w:uiPriority w:val="39"/>
    <w:pPr>
      <w:spacing w:after="57"/>
      <w:ind w:left="2268" w:right="0" w:firstLine="0"/>
    </w:pPr>
  </w:style>
  <w:style w:type="paragraph" w:styleId="28">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29">
    <w:name w:val="Title"/>
    <w:basedOn w:val="1"/>
    <w:next w:val="1"/>
    <w:link w:val="47"/>
    <w:qFormat/>
    <w:uiPriority w:val="10"/>
    <w:pPr>
      <w:spacing w:before="300" w:after="200"/>
      <w:contextualSpacing/>
    </w:pPr>
    <w:rPr>
      <w:sz w:val="48"/>
      <w:szCs w:val="48"/>
    </w:rPr>
  </w:style>
  <w:style w:type="table" w:styleId="31">
    <w:name w:val="Table Grid"/>
    <w:qFormat/>
    <w:uiPriority w:val="0"/>
    <w:pPr>
      <w:widowControl w:val="0"/>
      <w:jc w:val="both"/>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3">
    <w:name w:val="endnote reference"/>
    <w:basedOn w:val="32"/>
    <w:semiHidden/>
    <w:unhideWhenUsed/>
    <w:qFormat/>
    <w:uiPriority w:val="99"/>
    <w:rPr>
      <w:vertAlign w:val="superscript"/>
    </w:rPr>
  </w:style>
  <w:style w:type="character" w:styleId="34">
    <w:name w:val="Hyperlink"/>
    <w:unhideWhenUsed/>
    <w:uiPriority w:val="99"/>
    <w:rPr>
      <w:color w:val="0563C1" w:themeColor="hyperlink"/>
      <w:u w:val="single"/>
      <w14:textFill>
        <w14:solidFill>
          <w14:schemeClr w14:val="hlink"/>
        </w14:solidFill>
      </w14:textFill>
    </w:rPr>
  </w:style>
  <w:style w:type="character" w:styleId="35">
    <w:name w:val="footnote reference"/>
    <w:basedOn w:val="32"/>
    <w:unhideWhenUsed/>
    <w:uiPriority w:val="99"/>
    <w:rPr>
      <w:vertAlign w:val="superscript"/>
    </w:rPr>
  </w:style>
  <w:style w:type="character" w:customStyle="1" w:styleId="36">
    <w:name w:val="Heading 1 Char"/>
    <w:basedOn w:val="32"/>
    <w:link w:val="2"/>
    <w:qFormat/>
    <w:uiPriority w:val="9"/>
    <w:rPr>
      <w:rFonts w:ascii="Arial" w:hAnsi="Arial" w:eastAsia="Arial" w:cs="Arial"/>
      <w:sz w:val="40"/>
      <w:szCs w:val="40"/>
    </w:rPr>
  </w:style>
  <w:style w:type="character" w:customStyle="1" w:styleId="37">
    <w:name w:val="Heading 2 Char"/>
    <w:basedOn w:val="32"/>
    <w:link w:val="3"/>
    <w:uiPriority w:val="9"/>
    <w:rPr>
      <w:rFonts w:ascii="Arial" w:hAnsi="Arial" w:eastAsia="Arial" w:cs="Arial"/>
      <w:sz w:val="34"/>
    </w:rPr>
  </w:style>
  <w:style w:type="character" w:customStyle="1" w:styleId="38">
    <w:name w:val="Heading 3 Char"/>
    <w:basedOn w:val="32"/>
    <w:link w:val="4"/>
    <w:qFormat/>
    <w:uiPriority w:val="9"/>
    <w:rPr>
      <w:rFonts w:ascii="Arial" w:hAnsi="Arial" w:eastAsia="Arial" w:cs="Arial"/>
      <w:sz w:val="30"/>
      <w:szCs w:val="30"/>
    </w:rPr>
  </w:style>
  <w:style w:type="character" w:customStyle="1" w:styleId="39">
    <w:name w:val="Heading 4 Char"/>
    <w:basedOn w:val="32"/>
    <w:link w:val="5"/>
    <w:uiPriority w:val="9"/>
    <w:rPr>
      <w:rFonts w:ascii="Arial" w:hAnsi="Arial" w:eastAsia="Arial" w:cs="Arial"/>
      <w:b/>
      <w:bCs/>
      <w:sz w:val="26"/>
      <w:szCs w:val="26"/>
    </w:rPr>
  </w:style>
  <w:style w:type="character" w:customStyle="1" w:styleId="40">
    <w:name w:val="Heading 5 Char"/>
    <w:basedOn w:val="32"/>
    <w:link w:val="6"/>
    <w:qFormat/>
    <w:uiPriority w:val="9"/>
    <w:rPr>
      <w:rFonts w:ascii="Arial" w:hAnsi="Arial" w:eastAsia="Arial" w:cs="Arial"/>
      <w:b/>
      <w:bCs/>
      <w:sz w:val="24"/>
      <w:szCs w:val="24"/>
    </w:rPr>
  </w:style>
  <w:style w:type="character" w:customStyle="1" w:styleId="41">
    <w:name w:val="Heading 6 Char"/>
    <w:basedOn w:val="32"/>
    <w:link w:val="7"/>
    <w:uiPriority w:val="9"/>
    <w:rPr>
      <w:rFonts w:ascii="Arial" w:hAnsi="Arial" w:eastAsia="Arial" w:cs="Arial"/>
      <w:b/>
      <w:bCs/>
      <w:sz w:val="22"/>
      <w:szCs w:val="22"/>
    </w:rPr>
  </w:style>
  <w:style w:type="character" w:customStyle="1" w:styleId="42">
    <w:name w:val="Heading 7 Char"/>
    <w:basedOn w:val="32"/>
    <w:link w:val="8"/>
    <w:qFormat/>
    <w:uiPriority w:val="9"/>
    <w:rPr>
      <w:rFonts w:ascii="Arial" w:hAnsi="Arial" w:eastAsia="Arial" w:cs="Arial"/>
      <w:b/>
      <w:bCs/>
      <w:i/>
      <w:iCs/>
      <w:sz w:val="22"/>
      <w:szCs w:val="22"/>
    </w:rPr>
  </w:style>
  <w:style w:type="character" w:customStyle="1" w:styleId="43">
    <w:name w:val="Heading 8 Char"/>
    <w:basedOn w:val="32"/>
    <w:link w:val="9"/>
    <w:uiPriority w:val="9"/>
    <w:rPr>
      <w:rFonts w:ascii="Arial" w:hAnsi="Arial" w:eastAsia="Arial" w:cs="Arial"/>
      <w:i/>
      <w:iCs/>
      <w:sz w:val="22"/>
      <w:szCs w:val="22"/>
    </w:rPr>
  </w:style>
  <w:style w:type="character" w:customStyle="1" w:styleId="44">
    <w:name w:val="Heading 9 Char"/>
    <w:basedOn w:val="32"/>
    <w:link w:val="10"/>
    <w:qFormat/>
    <w:uiPriority w:val="9"/>
    <w:rPr>
      <w:rFonts w:ascii="Arial" w:hAnsi="Arial" w:eastAsia="Arial" w:cs="Arial"/>
      <w:i/>
      <w:iCs/>
      <w:sz w:val="21"/>
      <w:szCs w:val="21"/>
    </w:rPr>
  </w:style>
  <w:style w:type="paragraph" w:styleId="45">
    <w:name w:val="List Paragraph"/>
    <w:basedOn w:val="1"/>
    <w:qFormat/>
    <w:uiPriority w:val="34"/>
    <w:pPr>
      <w:ind w:left="720"/>
      <w:contextualSpacing/>
    </w:pPr>
  </w:style>
  <w:style w:type="paragraph" w:styleId="46">
    <w:name w:val="No Spacing"/>
    <w:qFormat/>
    <w:uiPriority w:val="1"/>
    <w:pPr>
      <w:spacing w:before="0" w:after="0" w:line="240" w:lineRule="auto"/>
    </w:pPr>
    <w:rPr>
      <w:rFonts w:hint="default" w:ascii="Times New Roman" w:hAnsi="Times New Roman" w:eastAsia="宋体" w:cs="Times New Roman"/>
    </w:rPr>
  </w:style>
  <w:style w:type="character" w:customStyle="1" w:styleId="47">
    <w:name w:val="Title Char"/>
    <w:basedOn w:val="32"/>
    <w:link w:val="29"/>
    <w:uiPriority w:val="10"/>
    <w:rPr>
      <w:sz w:val="48"/>
      <w:szCs w:val="48"/>
    </w:rPr>
  </w:style>
  <w:style w:type="character" w:customStyle="1" w:styleId="48">
    <w:name w:val="Subtitle Char"/>
    <w:basedOn w:val="32"/>
    <w:link w:val="22"/>
    <w:uiPriority w:val="11"/>
    <w:rPr>
      <w:sz w:val="24"/>
      <w:szCs w:val="24"/>
    </w:rPr>
  </w:style>
  <w:style w:type="paragraph" w:styleId="49">
    <w:name w:val="Quote"/>
    <w:basedOn w:val="1"/>
    <w:next w:val="1"/>
    <w:link w:val="50"/>
    <w:qFormat/>
    <w:uiPriority w:val="29"/>
    <w:pPr>
      <w:ind w:left="720" w:right="720"/>
    </w:pPr>
    <w:rPr>
      <w:i/>
    </w:rPr>
  </w:style>
  <w:style w:type="character" w:customStyle="1" w:styleId="50">
    <w:name w:val="Quote Char"/>
    <w:link w:val="49"/>
    <w:qFormat/>
    <w:uiPriority w:val="29"/>
    <w:rPr>
      <w:i/>
    </w:rPr>
  </w:style>
  <w:style w:type="paragraph" w:styleId="51">
    <w:name w:val="Intense Quote"/>
    <w:basedOn w:val="1"/>
    <w:next w:val="1"/>
    <w:link w:val="52"/>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contextualSpacing w:val="0"/>
    </w:pPr>
    <w:rPr>
      <w:i/>
    </w:rPr>
  </w:style>
  <w:style w:type="character" w:customStyle="1" w:styleId="52">
    <w:name w:val="Intense Quote Char"/>
    <w:link w:val="51"/>
    <w:uiPriority w:val="30"/>
    <w:rPr>
      <w:i/>
    </w:rPr>
  </w:style>
  <w:style w:type="character" w:customStyle="1" w:styleId="53">
    <w:name w:val="Header Char"/>
    <w:basedOn w:val="32"/>
    <w:qFormat/>
    <w:uiPriority w:val="99"/>
  </w:style>
  <w:style w:type="character" w:customStyle="1" w:styleId="54">
    <w:name w:val="Footer Char"/>
    <w:basedOn w:val="32"/>
    <w:qFormat/>
    <w:uiPriority w:val="99"/>
  </w:style>
  <w:style w:type="character" w:customStyle="1" w:styleId="55">
    <w:name w:val="Caption Char"/>
    <w:qFormat/>
    <w:uiPriority w:val="99"/>
  </w:style>
  <w:style w:type="table" w:customStyle="1" w:styleId="56">
    <w:name w:val="Table Grid Light"/>
    <w:basedOn w:val="30"/>
    <w:qFormat/>
    <w:uiPriority w:val="59"/>
    <w:pPr>
      <w:spacing w:after="0" w:line="240" w:lineRule="auto"/>
    </w:pPr>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CellMar>
        <w:top w:w="0" w:type="dxa"/>
        <w:left w:w="108" w:type="dxa"/>
        <w:bottom w:w="0" w:type="dxa"/>
        <w:right w:w="108" w:type="dxa"/>
      </w:tblCellMar>
    </w:tblPr>
  </w:style>
  <w:style w:type="table" w:customStyle="1" w:styleId="57">
    <w:name w:val="Plain Table 1"/>
    <w:basedOn w:val="30"/>
    <w:uiPriority w:val="59"/>
    <w:pPr>
      <w:spacing w:after="0" w:line="240" w:lineRule="auto"/>
    </w:pPr>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F1F1F1" w:themeFill="text1" w:themeFillTint="0D"/>
      </w:tcPr>
    </w:tblStylePr>
    <w:tblStylePr w:type="band1Horz">
      <w:tcPr>
        <w:shd w:val="clear" w:color="F1F1F1" w:themeColor="text1" w:themeTint="0D" w:fill="F1F1F1" w:themeFill="text1" w:themeFillTint="0D"/>
      </w:tcPr>
    </w:tblStylePr>
  </w:style>
  <w:style w:type="table" w:customStyle="1" w:styleId="58">
    <w:name w:val="Plain Table 2"/>
    <w:basedOn w:val="30"/>
    <w:qFormat/>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CellMar>
        <w:top w:w="0" w:type="dxa"/>
        <w:left w:w="108" w:type="dxa"/>
        <w:bottom w:w="0" w:type="dxa"/>
        <w:right w:w="108" w:type="dxa"/>
      </w:tblCellMar>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59">
    <w:name w:val="Plain Table 3"/>
    <w:basedOn w:val="30"/>
    <w:uiPriority w:val="99"/>
    <w:pPr>
      <w:spacing w:after="0" w:line="240" w:lineRule="auto"/>
    </w:pPr>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0">
    <w:name w:val="Plain Table 4"/>
    <w:basedOn w:val="30"/>
    <w:qFormat/>
    <w:uiPriority w:val="99"/>
    <w:pPr>
      <w:spacing w:after="0" w:line="240" w:lineRule="auto"/>
    </w:p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1">
    <w:name w:val="Plain Table 5"/>
    <w:basedOn w:val="30"/>
    <w:uiPriority w:val="99"/>
    <w:pPr>
      <w:spacing w:after="0" w:line="240" w:lineRule="auto"/>
    </w:pPr>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2">
    <w:name w:val="Grid Table 1 Light"/>
    <w:basedOn w:val="30"/>
    <w:uiPriority w:val="99"/>
    <w:pPr>
      <w:spacing w:after="0" w:line="240" w:lineRule="auto"/>
    </w:pPr>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3">
    <w:name w:val="Grid Table 1 Light - Accent 1"/>
    <w:basedOn w:val="30"/>
    <w:qFormat/>
    <w:uiPriority w:val="99"/>
    <w:pPr>
      <w:spacing w:after="0" w:line="240" w:lineRule="auto"/>
    </w:pPr>
    <w:tblPr>
      <w:tblBorders>
        <w:top w:val="single" w:color="B3C6E7" w:themeColor="accent1" w:themeTint="67" w:sz="4" w:space="0"/>
        <w:left w:val="single" w:color="B3C6E7" w:themeColor="accent1" w:themeTint="67" w:sz="4" w:space="0"/>
        <w:bottom w:val="single" w:color="B3C6E7" w:themeColor="accent1" w:themeTint="67" w:sz="4" w:space="0"/>
        <w:right w:val="single" w:color="B3C6E7" w:themeColor="accent1" w:themeTint="67" w:sz="4" w:space="0"/>
        <w:insideH w:val="single" w:color="B3C6E7" w:themeColor="accent1" w:themeTint="67" w:sz="4" w:space="0"/>
        <w:insideV w:val="single" w:color="B3C6E7" w:themeColor="accent1" w:themeTint="67" w:sz="4" w:space="0"/>
      </w:tblBorders>
    </w:tblPr>
    <w:tblStylePr w:type="firstRow">
      <w:rPr>
        <w:b/>
        <w:color w:val="404040"/>
      </w:rPr>
      <w:tcPr>
        <w:tcBorders>
          <w:bottom w:val="single" w:color="91ACDC"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3C6E7" w:themeColor="accent1" w:themeTint="67" w:sz="4" w:space="0"/>
          <w:left w:val="single" w:color="B3C6E7" w:themeColor="accent1" w:themeTint="67" w:sz="4" w:space="0"/>
          <w:bottom w:val="single" w:color="B3C6E7" w:themeColor="accent1" w:themeTint="67" w:sz="4" w:space="0"/>
          <w:right w:val="single" w:color="B3C6E7" w:themeColor="accent1" w:themeTint="67" w:sz="4" w:space="0"/>
        </w:tcBorders>
      </w:tcPr>
    </w:tblStylePr>
  </w:style>
  <w:style w:type="table" w:customStyle="1" w:styleId="64">
    <w:name w:val="Grid Table 1 Light - Accent 2"/>
    <w:basedOn w:val="30"/>
    <w:uiPriority w:val="99"/>
    <w:pPr>
      <w:spacing w:after="0" w:line="240" w:lineRule="auto"/>
    </w:pPr>
    <w:tblPr>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b/>
        <w:color w:val="404040"/>
      </w:rPr>
      <w:tcPr>
        <w:tcBorders>
          <w:bottom w:val="single" w:color="F4B38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style>
  <w:style w:type="table" w:customStyle="1" w:styleId="65">
    <w:name w:val="Grid Table 1 Light - Accent 3"/>
    <w:basedOn w:val="30"/>
    <w:uiPriority w:val="99"/>
    <w:pPr>
      <w:spacing w:after="0" w:line="240" w:lineRule="auto"/>
    </w:pPr>
    <w:tblPr>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b/>
        <w:color w:val="404040"/>
      </w:rPr>
      <w:tcPr>
        <w:tcBorders>
          <w:bottom w:val="single" w:color="CACACA"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style>
  <w:style w:type="table" w:customStyle="1" w:styleId="66">
    <w:name w:val="Grid Table 1 Light - Accent 4"/>
    <w:basedOn w:val="30"/>
    <w:uiPriority w:val="99"/>
    <w:pPr>
      <w:spacing w:after="0" w:line="240" w:lineRule="auto"/>
    </w:pPr>
    <w:tblPr>
      <w:tbl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insideH w:val="single" w:color="FFE597" w:themeColor="accent4" w:themeTint="67" w:sz="4" w:space="0"/>
        <w:insideV w:val="single" w:color="FFE597" w:themeColor="accent4" w:themeTint="67" w:sz="4" w:space="0"/>
      </w:tblBorders>
    </w:tblPr>
    <w:tblStylePr w:type="firstRow">
      <w:rPr>
        <w:b/>
        <w:color w:val="404040"/>
      </w:rPr>
      <w:tcPr>
        <w:tcBorders>
          <w:bottom w:val="single" w:color="FFDA69"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tcBorders>
      </w:tcPr>
    </w:tblStylePr>
  </w:style>
  <w:style w:type="table" w:customStyle="1" w:styleId="67">
    <w:name w:val="Grid Table 1 Light - Accent 5"/>
    <w:basedOn w:val="30"/>
    <w:uiPriority w:val="99"/>
    <w:pPr>
      <w:spacing w:after="0" w:line="240" w:lineRule="auto"/>
    </w:pPr>
    <w:tblPr>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Pr>
    <w:tblStylePr w:type="firstRow">
      <w:rPr>
        <w:b/>
        <w:color w:val="404040"/>
      </w:rPr>
      <w:tcPr>
        <w:tcBorders>
          <w:bottom w:val="single" w:color="9FC4E6"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tcBorders>
      </w:tcPr>
    </w:tblStylePr>
  </w:style>
  <w:style w:type="table" w:customStyle="1" w:styleId="68">
    <w:name w:val="Grid Table 1 Light - Accent 6"/>
    <w:basedOn w:val="30"/>
    <w:uiPriority w:val="99"/>
    <w:pPr>
      <w:spacing w:after="0" w:line="240" w:lineRule="auto"/>
    </w:pPr>
    <w:tblPr>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b/>
        <w:color w:val="404040"/>
      </w:rPr>
      <w:tcPr>
        <w:tcBorders>
          <w:bottom w:val="single" w:color="AAD190"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style>
  <w:style w:type="table" w:customStyle="1" w:styleId="69">
    <w:name w:val="Grid Table 2"/>
    <w:basedOn w:val="30"/>
    <w:uiPriority w:val="99"/>
    <w:pPr>
      <w:spacing w:after="0" w:line="240" w:lineRule="auto"/>
    </w:pPr>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70">
    <w:name w:val="Grid Table 2 - Accent 1"/>
    <w:basedOn w:val="30"/>
    <w:uiPriority w:val="99"/>
    <w:pPr>
      <w:spacing w:after="0" w:line="240" w:lineRule="auto"/>
    </w:pPr>
    <w:tblPr>
      <w:tblBorders>
        <w:bottom w:val="single" w:color="537DC8" w:themeColor="accent1" w:themeTint="EA" w:sz="4" w:space="0"/>
        <w:insideH w:val="single" w:color="537DC8" w:themeColor="accent1" w:themeTint="EA" w:sz="4" w:space="0"/>
        <w:insideV w:val="single" w:color="537DC8" w:themeColor="accent1" w:themeTint="EA" w:sz="4" w:space="0"/>
      </w:tblBorders>
    </w:tblPr>
    <w:tblStylePr w:type="firstRow">
      <w:rPr>
        <w:b/>
        <w:color w:val="404040"/>
      </w:rPr>
      <w:tcPr>
        <w:tcBorders>
          <w:top w:val="nil"/>
          <w:left w:val="nil"/>
          <w:bottom w:val="single" w:color="537DC8" w:themeColor="accent1" w:themeTint="EA" w:sz="12" w:space="0"/>
          <w:right w:val="nil"/>
        </w:tcBorders>
        <w:shd w:val="clear" w:color="FFFFFF" w:fill="auto"/>
      </w:tcPr>
    </w:tblStylePr>
    <w:tblStylePr w:type="lastRow">
      <w:rPr>
        <w:b/>
        <w:color w:val="404040"/>
      </w:rPr>
      <w:tcPr>
        <w:tcBorders>
          <w:top w:val="single" w:color="537DC8"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8E2F2" w:themeColor="accent1" w:themeTint="34" w:fill="D8E2F2" w:themeFill="accent1" w:themeFillTint="34"/>
      </w:tcPr>
    </w:tblStylePr>
    <w:tblStylePr w:type="band1Horz">
      <w:rPr>
        <w:rFonts w:ascii="Arial" w:hAnsi="Arial"/>
        <w:color w:val="404040"/>
        <w:sz w:val="22"/>
      </w:rPr>
      <w:tcPr>
        <w:shd w:val="clear" w:color="D8E2F2" w:themeColor="accent1" w:themeTint="34" w:fill="D8E2F2" w:themeFill="accent1" w:themeFillTint="34"/>
      </w:tcPr>
    </w:tblStylePr>
  </w:style>
  <w:style w:type="table" w:customStyle="1" w:styleId="71">
    <w:name w:val="Grid Table 2 - Accent 2"/>
    <w:basedOn w:val="30"/>
    <w:qFormat/>
    <w:uiPriority w:val="99"/>
    <w:pPr>
      <w:spacing w:after="0" w:line="240" w:lineRule="auto"/>
    </w:pPr>
    <w:tblPr>
      <w:tblBorders>
        <w:bottom w:val="single" w:color="F4B285" w:themeColor="accent2" w:themeTint="97" w:sz="4" w:space="0"/>
        <w:insideH w:val="single" w:color="F4B285" w:themeColor="accent2" w:themeTint="97" w:sz="4" w:space="0"/>
        <w:insideV w:val="single" w:color="F4B285" w:themeColor="accent2" w:themeTint="97" w:sz="4" w:space="0"/>
      </w:tblBorders>
    </w:tblPr>
    <w:tblStylePr w:type="firstRow">
      <w:rPr>
        <w:b/>
        <w:color w:val="404040"/>
      </w:rPr>
      <w:tcPr>
        <w:tcBorders>
          <w:top w:val="nil"/>
          <w:left w:val="nil"/>
          <w:bottom w:val="single" w:color="F4B285" w:themeColor="accent2" w:themeTint="97" w:sz="12" w:space="0"/>
          <w:right w:val="nil"/>
        </w:tcBorders>
        <w:shd w:val="clear" w:color="FFFFFF" w:fill="auto"/>
      </w:tcPr>
    </w:tblStylePr>
    <w:tblStylePr w:type="lastRow">
      <w:rPr>
        <w:b/>
        <w:color w:val="404040"/>
      </w:rPr>
      <w:tcPr>
        <w:tcBorders>
          <w:top w:val="single" w:color="F4B28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cPr>
        <w:shd w:val="clear" w:color="FBE5D6" w:themeColor="accent2" w:themeTint="32" w:fill="FBE5D6" w:themeFill="accent2" w:themeFillTint="32"/>
      </w:tcPr>
    </w:tblStylePr>
  </w:style>
  <w:style w:type="table" w:customStyle="1" w:styleId="72">
    <w:name w:val="Grid Table 2 - Accent 3"/>
    <w:basedOn w:val="30"/>
    <w:qFormat/>
    <w:uiPriority w:val="99"/>
    <w:pPr>
      <w:spacing w:after="0" w:line="240" w:lineRule="auto"/>
    </w:pPr>
    <w:tblPr>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404040"/>
      </w:rPr>
      <w:tcPr>
        <w:tcBorders>
          <w:top w:val="nil"/>
          <w:left w:val="nil"/>
          <w:bottom w:val="single" w:color="A5A5A5" w:themeColor="accent3" w:themeTint="FE" w:sz="12" w:space="0"/>
          <w:right w:val="nil"/>
        </w:tcBorders>
        <w:shd w:val="clear" w:color="FFFFFF" w:fill="auto"/>
      </w:tcPr>
    </w:tblStylePr>
    <w:tblStylePr w:type="lastRow">
      <w:rPr>
        <w:b/>
        <w:color w:val="404040"/>
      </w:rPr>
      <w:tcPr>
        <w:tcBorders>
          <w:top w:val="single" w:color="A5A5A5"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cPr>
        <w:shd w:val="clear" w:color="ECECEC" w:themeColor="accent3" w:themeTint="34" w:fill="ECECEC" w:themeFill="accent3" w:themeFillTint="34"/>
      </w:tcPr>
    </w:tblStylePr>
  </w:style>
  <w:style w:type="table" w:customStyle="1" w:styleId="73">
    <w:name w:val="Grid Table 2 - Accent 4"/>
    <w:basedOn w:val="30"/>
    <w:qFormat/>
    <w:uiPriority w:val="99"/>
    <w:pPr>
      <w:spacing w:after="0" w:line="240" w:lineRule="auto"/>
    </w:pPr>
    <w:tblPr>
      <w:tblBorders>
        <w:bottom w:val="single" w:color="FFD864" w:themeColor="accent4" w:themeTint="9A" w:sz="4" w:space="0"/>
        <w:insideH w:val="single" w:color="FFD864" w:themeColor="accent4" w:themeTint="9A" w:sz="4" w:space="0"/>
        <w:insideV w:val="single" w:color="FFD864" w:themeColor="accent4" w:themeTint="9A" w:sz="4" w:space="0"/>
      </w:tblBorders>
    </w:tblPr>
    <w:tblStylePr w:type="firstRow">
      <w:rPr>
        <w:b/>
        <w:color w:val="404040"/>
      </w:rPr>
      <w:tcPr>
        <w:tcBorders>
          <w:top w:val="nil"/>
          <w:left w:val="nil"/>
          <w:bottom w:val="single" w:color="FFD864" w:themeColor="accent4" w:themeTint="9A" w:sz="12" w:space="0"/>
          <w:right w:val="nil"/>
        </w:tcBorders>
        <w:shd w:val="clear" w:color="FFFFFF" w:fill="auto"/>
      </w:tcPr>
    </w:tblStylePr>
    <w:tblStylePr w:type="lastRow">
      <w:rPr>
        <w:b/>
        <w:color w:val="404040"/>
      </w:rPr>
      <w:tcPr>
        <w:tcBorders>
          <w:top w:val="single" w:color="FFD864"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EF2CA" w:themeColor="accent4" w:themeTint="34" w:fill="FEF2CA" w:themeFill="accent4" w:themeFillTint="34"/>
      </w:tcPr>
    </w:tblStylePr>
    <w:tblStylePr w:type="band1Horz">
      <w:rPr>
        <w:rFonts w:ascii="Arial" w:hAnsi="Arial"/>
        <w:color w:val="404040"/>
        <w:sz w:val="22"/>
      </w:rPr>
      <w:tcPr>
        <w:shd w:val="clear" w:color="FEF2CA" w:themeColor="accent4" w:themeTint="34" w:fill="FEF2CA" w:themeFill="accent4" w:themeFillTint="34"/>
      </w:tcPr>
    </w:tblStylePr>
  </w:style>
  <w:style w:type="table" w:customStyle="1" w:styleId="74">
    <w:name w:val="Grid Table 2 - Accent 5"/>
    <w:basedOn w:val="30"/>
    <w:uiPriority w:val="99"/>
    <w:pPr>
      <w:spacing w:after="0" w:line="240" w:lineRule="auto"/>
    </w:pPr>
    <w:tblPr>
      <w:tblBorders>
        <w:bottom w:val="single" w:color="5B9BD5" w:themeColor="accent5" w:sz="4" w:space="0"/>
        <w:insideH w:val="single" w:color="5B9BD5" w:themeColor="accent5" w:sz="4" w:space="0"/>
        <w:insideV w:val="single" w:color="5B9BD5" w:themeColor="accent5" w:sz="4" w:space="0"/>
      </w:tblBorders>
    </w:tblPr>
    <w:tblStylePr w:type="firstRow">
      <w:rPr>
        <w:b/>
        <w:color w:val="404040"/>
      </w:rPr>
      <w:tcPr>
        <w:tcBorders>
          <w:top w:val="nil"/>
          <w:left w:val="nil"/>
          <w:bottom w:val="single" w:color="5B9BD5" w:themeColor="accent5" w:sz="12" w:space="0"/>
          <w:right w:val="nil"/>
        </w:tcBorders>
        <w:shd w:val="clear" w:color="FFFFFF" w:fill="auto"/>
      </w:tcPr>
    </w:tblStylePr>
    <w:tblStylePr w:type="lastRow">
      <w:rPr>
        <w:b/>
        <w:color w:val="404040"/>
      </w:rPr>
      <w:tcPr>
        <w:tcBorders>
          <w:top w:val="single" w:color="5B9BD5"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DEAF6" w:themeColor="accent5" w:themeTint="34" w:fill="DDEAF6" w:themeFill="accent5" w:themeFillTint="34"/>
      </w:tcPr>
    </w:tblStylePr>
    <w:tblStylePr w:type="band1Horz">
      <w:rPr>
        <w:rFonts w:ascii="Arial" w:hAnsi="Arial"/>
        <w:color w:val="404040"/>
        <w:sz w:val="22"/>
      </w:rPr>
      <w:tcPr>
        <w:shd w:val="clear" w:color="DDEAF6" w:themeColor="accent5" w:themeTint="34" w:fill="DDEAF6" w:themeFill="accent5" w:themeFillTint="34"/>
      </w:tcPr>
    </w:tblStylePr>
  </w:style>
  <w:style w:type="table" w:customStyle="1" w:styleId="75">
    <w:name w:val="Grid Table 2 - Accent 6"/>
    <w:basedOn w:val="30"/>
    <w:uiPriority w:val="99"/>
    <w:pPr>
      <w:spacing w:after="0" w:line="240" w:lineRule="auto"/>
    </w:pPr>
    <w:tblPr>
      <w:tblBorders>
        <w:bottom w:val="single" w:color="70AD47" w:themeColor="accent6" w:sz="4" w:space="0"/>
        <w:insideH w:val="single" w:color="70AD47" w:themeColor="accent6" w:sz="4" w:space="0"/>
        <w:insideV w:val="single" w:color="70AD47" w:themeColor="accent6" w:sz="4" w:space="0"/>
      </w:tblBorders>
    </w:tblPr>
    <w:tblStylePr w:type="firstRow">
      <w:rPr>
        <w:b/>
        <w:color w:val="404040"/>
      </w:rPr>
      <w:tcPr>
        <w:tcBorders>
          <w:top w:val="nil"/>
          <w:left w:val="nil"/>
          <w:bottom w:val="single" w:color="70AD47" w:themeColor="accent6" w:sz="12" w:space="0"/>
          <w:right w:val="nil"/>
        </w:tcBorders>
        <w:shd w:val="clear" w:color="FFFFFF" w:fill="auto"/>
      </w:tcPr>
    </w:tblStylePr>
    <w:tblStylePr w:type="lastRow">
      <w:rPr>
        <w:b/>
        <w:color w:val="404040"/>
      </w:rPr>
      <w:tcPr>
        <w:tcBorders>
          <w:top w:val="single" w:color="70AD47"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cPr>
        <w:shd w:val="clear" w:color="E1EFD8" w:themeColor="accent6" w:themeTint="34" w:fill="E1EFD8" w:themeFill="accent6" w:themeFillTint="34"/>
      </w:tcPr>
    </w:tblStylePr>
  </w:style>
  <w:style w:type="table" w:customStyle="1" w:styleId="76">
    <w:name w:val="Grid Table 3"/>
    <w:basedOn w:val="30"/>
    <w:qFormat/>
    <w:uiPriority w:val="99"/>
    <w:pPr>
      <w:spacing w:after="0" w:line="240" w:lineRule="auto"/>
    </w:pPr>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77">
    <w:name w:val="Grid Table 3 - Accent 1"/>
    <w:basedOn w:val="30"/>
    <w:uiPriority w:val="99"/>
    <w:pPr>
      <w:spacing w:after="0" w:line="240" w:lineRule="auto"/>
    </w:pPr>
    <w:tblPr>
      <w:tblBorders>
        <w:bottom w:val="single" w:color="537DC8" w:themeColor="accent1" w:themeTint="EA" w:sz="4" w:space="0"/>
        <w:insideH w:val="single" w:color="537DC8" w:themeColor="accent1" w:themeTint="EA" w:sz="4" w:space="0"/>
        <w:insideV w:val="single" w:color="537DC8"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8E2F2" w:themeColor="accent1" w:themeTint="34" w:fill="D8E2F2" w:themeFill="accent1" w:themeFillTint="34"/>
      </w:tcPr>
    </w:tblStylePr>
    <w:tblStylePr w:type="band1Horz">
      <w:rPr>
        <w:rFonts w:ascii="Arial" w:hAnsi="Arial"/>
        <w:color w:val="404040"/>
        <w:sz w:val="22"/>
      </w:rPr>
      <w:tcPr>
        <w:shd w:val="clear" w:color="D8E2F2" w:themeColor="accent1" w:themeTint="34" w:fill="D8E2F2" w:themeFill="accent1" w:themeFillTint="34"/>
      </w:tcPr>
    </w:tblStylePr>
  </w:style>
  <w:style w:type="table" w:customStyle="1" w:styleId="78">
    <w:name w:val="Grid Table 3 - Accent 2"/>
    <w:basedOn w:val="30"/>
    <w:qFormat/>
    <w:uiPriority w:val="99"/>
    <w:pPr>
      <w:spacing w:after="0" w:line="240" w:lineRule="auto"/>
    </w:pPr>
    <w:tblPr>
      <w:tblBorders>
        <w:bottom w:val="single" w:color="F4B285" w:themeColor="accent2" w:themeTint="97" w:sz="4" w:space="0"/>
        <w:insideH w:val="single" w:color="F4B285" w:themeColor="accent2" w:themeTint="97" w:sz="4" w:space="0"/>
        <w:insideV w:val="single" w:color="F4B28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cPr>
        <w:shd w:val="clear" w:color="FBE5D6" w:themeColor="accent2" w:themeTint="32" w:fill="FBE5D6" w:themeFill="accent2" w:themeFillTint="32"/>
      </w:tcPr>
    </w:tblStylePr>
  </w:style>
  <w:style w:type="table" w:customStyle="1" w:styleId="79">
    <w:name w:val="Grid Table 3 - Accent 3"/>
    <w:basedOn w:val="30"/>
    <w:uiPriority w:val="99"/>
    <w:pPr>
      <w:spacing w:after="0" w:line="240" w:lineRule="auto"/>
    </w:pPr>
    <w:tblPr>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cPr>
        <w:shd w:val="clear" w:color="ECECEC" w:themeColor="accent3" w:themeTint="34" w:fill="ECECEC" w:themeFill="accent3" w:themeFillTint="34"/>
      </w:tcPr>
    </w:tblStylePr>
  </w:style>
  <w:style w:type="table" w:customStyle="1" w:styleId="80">
    <w:name w:val="Grid Table 3 - Accent 4"/>
    <w:basedOn w:val="30"/>
    <w:qFormat/>
    <w:uiPriority w:val="99"/>
    <w:pPr>
      <w:spacing w:after="0" w:line="240" w:lineRule="auto"/>
    </w:pPr>
    <w:tblPr>
      <w:tblBorders>
        <w:bottom w:val="single" w:color="FFD864" w:themeColor="accent4" w:themeTint="9A" w:sz="4" w:space="0"/>
        <w:insideH w:val="single" w:color="FFD864" w:themeColor="accent4" w:themeTint="9A" w:sz="4" w:space="0"/>
        <w:insideV w:val="single" w:color="FFD864"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EF2CA" w:themeColor="accent4" w:themeTint="34" w:fill="FEF2CA" w:themeFill="accent4" w:themeFillTint="34"/>
      </w:tcPr>
    </w:tblStylePr>
    <w:tblStylePr w:type="band1Horz">
      <w:rPr>
        <w:rFonts w:ascii="Arial" w:hAnsi="Arial"/>
        <w:color w:val="404040"/>
        <w:sz w:val="22"/>
      </w:rPr>
      <w:tcPr>
        <w:shd w:val="clear" w:color="FEF2CA" w:themeColor="accent4" w:themeTint="34" w:fill="FEF2CA" w:themeFill="accent4" w:themeFillTint="34"/>
      </w:tcPr>
    </w:tblStylePr>
  </w:style>
  <w:style w:type="table" w:customStyle="1" w:styleId="81">
    <w:name w:val="Grid Table 3 - Accent 5"/>
    <w:basedOn w:val="30"/>
    <w:uiPriority w:val="99"/>
    <w:pPr>
      <w:spacing w:after="0" w:line="240" w:lineRule="auto"/>
    </w:pPr>
    <w:tblPr>
      <w:tblBorders>
        <w:bottom w:val="single" w:color="5B9BD5" w:themeColor="accent5" w:sz="4" w:space="0"/>
        <w:insideH w:val="single" w:color="5B9BD5" w:themeColor="accent5" w:sz="4" w:space="0"/>
        <w:insideV w:val="single" w:color="5B9BD5"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DEAF6" w:themeColor="accent5" w:themeTint="34" w:fill="DDEAF6" w:themeFill="accent5" w:themeFillTint="34"/>
      </w:tcPr>
    </w:tblStylePr>
    <w:tblStylePr w:type="band1Horz">
      <w:rPr>
        <w:rFonts w:ascii="Arial" w:hAnsi="Arial"/>
        <w:color w:val="404040"/>
        <w:sz w:val="22"/>
      </w:rPr>
      <w:tcPr>
        <w:shd w:val="clear" w:color="DDEAF6" w:themeColor="accent5" w:themeTint="34" w:fill="DDEAF6" w:themeFill="accent5" w:themeFillTint="34"/>
      </w:tcPr>
    </w:tblStylePr>
  </w:style>
  <w:style w:type="table" w:customStyle="1" w:styleId="82">
    <w:name w:val="Grid Table 3 - Accent 6"/>
    <w:basedOn w:val="30"/>
    <w:uiPriority w:val="99"/>
    <w:pPr>
      <w:spacing w:after="0" w:line="240" w:lineRule="auto"/>
    </w:pPr>
    <w:tblPr>
      <w:tblBorders>
        <w:bottom w:val="single" w:color="70AD47" w:themeColor="accent6" w:sz="4" w:space="0"/>
        <w:insideH w:val="single" w:color="70AD47" w:themeColor="accent6" w:sz="4" w:space="0"/>
        <w:insideV w:val="single" w:color="70AD47"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cPr>
        <w:shd w:val="clear" w:color="E1EFD8" w:themeColor="accent6" w:themeTint="34" w:fill="E1EFD8" w:themeFill="accent6" w:themeFillTint="34"/>
      </w:tcPr>
    </w:tblStylePr>
  </w:style>
  <w:style w:type="table" w:customStyle="1" w:styleId="83">
    <w:name w:val="Grid Table 4"/>
    <w:basedOn w:val="30"/>
    <w:uiPriority w:val="59"/>
    <w:pPr>
      <w:spacing w:after="0" w:line="240" w:lineRule="auto"/>
    </w:pPr>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000000" w:themeFill="text1"/>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84">
    <w:name w:val="Grid Table 4 - Accent 1"/>
    <w:basedOn w:val="30"/>
    <w:uiPriority w:val="59"/>
    <w:pPr>
      <w:spacing w:after="0" w:line="240" w:lineRule="auto"/>
    </w:pPr>
    <w:tblPr>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insideV w:val="single" w:color="95AFDD" w:themeColor="accent1" w:themeTint="90" w:sz="4" w:space="0"/>
      </w:tblBorders>
    </w:tblPr>
    <w:tblStylePr w:type="firstRow">
      <w:rPr>
        <w:rFonts w:ascii="Arial" w:hAnsi="Arial"/>
        <w:b/>
        <w:color w:val="FFFFFF"/>
        <w:sz w:val="22"/>
      </w:rPr>
      <w:tcPr>
        <w:tcBorders>
          <w:top w:val="single" w:color="537DC8" w:themeColor="accent1" w:themeTint="EA" w:sz="4" w:space="0"/>
          <w:left w:val="single" w:color="537DC8" w:themeColor="accent1" w:themeTint="EA" w:sz="4" w:space="0"/>
          <w:bottom w:val="single" w:color="537DC8" w:themeColor="accent1" w:themeTint="EA" w:sz="4" w:space="0"/>
          <w:right w:val="single" w:color="537DC8" w:themeColor="accent1" w:themeTint="EA" w:sz="4" w:space="0"/>
        </w:tcBorders>
        <w:shd w:val="clear" w:color="537DC8" w:themeColor="accent1" w:themeTint="EA" w:fill="537DC8" w:themeFill="accent1" w:themeFillTint="EA"/>
      </w:tcPr>
    </w:tblStylePr>
    <w:tblStylePr w:type="lastRow">
      <w:rPr>
        <w:b/>
        <w:color w:val="404040"/>
      </w:rPr>
      <w:tcPr>
        <w:tcBorders>
          <w:top w:val="single" w:color="537DC8"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3F3" w:themeColor="accent1" w:themeTint="32" w:fill="DAE3F3" w:themeFill="accent1" w:themeFillTint="32"/>
      </w:tcPr>
    </w:tblStylePr>
    <w:tblStylePr w:type="band1Horz">
      <w:rPr>
        <w:rFonts w:ascii="Arial" w:hAnsi="Arial"/>
        <w:color w:val="404040"/>
        <w:sz w:val="22"/>
      </w:rPr>
      <w:tcPr>
        <w:shd w:val="clear" w:color="DAE3F3" w:themeColor="accent1" w:themeTint="32" w:fill="DAE3F3" w:themeFill="accent1" w:themeFillTint="32"/>
      </w:tcPr>
    </w:tblStylePr>
  </w:style>
  <w:style w:type="table" w:customStyle="1" w:styleId="85">
    <w:name w:val="Grid Table 4 - Accent 2"/>
    <w:basedOn w:val="30"/>
    <w:uiPriority w:val="59"/>
    <w:pPr>
      <w:spacing w:after="0" w:line="240" w:lineRule="auto"/>
    </w:pPr>
    <w:tblPr>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blStylePr w:type="firstRow">
      <w:rPr>
        <w:rFonts w:ascii="Arial" w:hAnsi="Arial"/>
        <w:b/>
        <w:color w:val="FFFFFF"/>
        <w:sz w:val="22"/>
      </w:rPr>
      <w:tcPr>
        <w:tc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tcBorders>
        <w:shd w:val="clear" w:color="F4B285" w:themeColor="accent2" w:themeTint="97" w:fill="F4B285" w:themeFill="accent2" w:themeFillTint="97"/>
      </w:tcPr>
    </w:tblStylePr>
    <w:tblStylePr w:type="lastRow">
      <w:rPr>
        <w:b/>
        <w:color w:val="404040"/>
      </w:rPr>
      <w:tcPr>
        <w:tcBorders>
          <w:top w:val="single" w:color="F4B28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cPr>
        <w:shd w:val="clear" w:color="FBE5D6" w:themeColor="accent2" w:themeTint="32" w:fill="FBE5D6" w:themeFill="accent2" w:themeFillTint="32"/>
      </w:tcPr>
    </w:tblStylePr>
  </w:style>
  <w:style w:type="table" w:customStyle="1" w:styleId="86">
    <w:name w:val="Grid Table 4 - Accent 3"/>
    <w:basedOn w:val="30"/>
    <w:uiPriority w:val="59"/>
    <w:pPr>
      <w:spacing w:after="0" w:line="240" w:lineRule="auto"/>
    </w:pPr>
    <w:tblPr>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blStylePr w:type="firstRow">
      <w:rPr>
        <w:rFonts w:ascii="Arial" w:hAnsi="Arial"/>
        <w:b/>
        <w:color w:val="FFFFFF"/>
        <w:sz w:val="22"/>
      </w:rPr>
      <w:tcPr>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shd w:val="clear" w:color="A5A5A5" w:themeColor="accent3" w:themeTint="FE" w:fill="A5A5A5" w:themeFill="accent3" w:themeFillTint="FE"/>
      </w:tcPr>
    </w:tblStylePr>
    <w:tblStylePr w:type="lastRow">
      <w:rPr>
        <w:b/>
        <w:color w:val="404040"/>
      </w:rPr>
      <w:tcPr>
        <w:tcBorders>
          <w:top w:val="single" w:color="A5A5A5"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cPr>
        <w:shd w:val="clear" w:color="ECECEC" w:themeColor="accent3" w:themeTint="34" w:fill="ECECEC" w:themeFill="accent3" w:themeFillTint="34"/>
      </w:tcPr>
    </w:tblStylePr>
  </w:style>
  <w:style w:type="table" w:customStyle="1" w:styleId="87">
    <w:name w:val="Grid Table 4 - Accent 4"/>
    <w:basedOn w:val="30"/>
    <w:qFormat/>
    <w:uiPriority w:val="59"/>
    <w:pPr>
      <w:spacing w:after="0" w:line="240" w:lineRule="auto"/>
    </w:pPr>
    <w:tblPr>
      <w:tblBorders>
        <w:top w:val="single" w:color="FFDB6E" w:themeColor="accent4" w:themeTint="90" w:sz="4" w:space="0"/>
        <w:left w:val="single" w:color="FFDB6E" w:themeColor="accent4" w:themeTint="90" w:sz="4" w:space="0"/>
        <w:bottom w:val="single" w:color="FFDB6E" w:themeColor="accent4" w:themeTint="90" w:sz="4" w:space="0"/>
        <w:right w:val="single" w:color="FFDB6E" w:themeColor="accent4" w:themeTint="90" w:sz="4" w:space="0"/>
        <w:insideH w:val="single" w:color="FFDB6E" w:themeColor="accent4" w:themeTint="90" w:sz="4" w:space="0"/>
        <w:insideV w:val="single" w:color="FFDB6E" w:themeColor="accent4" w:themeTint="90" w:sz="4" w:space="0"/>
      </w:tblBorders>
    </w:tblPr>
    <w:tblStylePr w:type="firstRow">
      <w:rPr>
        <w:rFonts w:ascii="Arial" w:hAnsi="Arial"/>
        <w:b/>
        <w:color w:val="FFFFFF"/>
        <w:sz w:val="22"/>
      </w:rPr>
      <w:tcPr>
        <w:tc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tcBorders>
        <w:shd w:val="clear" w:color="FFD864" w:themeColor="accent4" w:themeTint="9A" w:fill="FFD864" w:themeFill="accent4" w:themeFillTint="9A"/>
      </w:tcPr>
    </w:tblStylePr>
    <w:tblStylePr w:type="lastRow">
      <w:rPr>
        <w:b/>
        <w:color w:val="404040"/>
      </w:rPr>
      <w:tcPr>
        <w:tcBorders>
          <w:top w:val="single" w:color="FFD864"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EF2CA" w:themeColor="accent4" w:themeTint="34" w:fill="FEF2CA" w:themeFill="accent4" w:themeFillTint="34"/>
      </w:tcPr>
    </w:tblStylePr>
    <w:tblStylePr w:type="band1Horz">
      <w:rPr>
        <w:rFonts w:ascii="Arial" w:hAnsi="Arial"/>
        <w:color w:val="404040"/>
        <w:sz w:val="22"/>
      </w:rPr>
      <w:tcPr>
        <w:shd w:val="clear" w:color="FEF2CA" w:themeColor="accent4" w:themeTint="34" w:fill="FEF2CA" w:themeFill="accent4" w:themeFillTint="34"/>
      </w:tcPr>
    </w:tblStylePr>
  </w:style>
  <w:style w:type="table" w:customStyle="1" w:styleId="88">
    <w:name w:val="Grid Table 4 - Accent 5"/>
    <w:basedOn w:val="30"/>
    <w:uiPriority w:val="59"/>
    <w:pPr>
      <w:spacing w:after="0" w:line="240" w:lineRule="auto"/>
    </w:pPr>
    <w:tblPr>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Pr>
    <w:tblStylePr w:type="firstRow">
      <w:rPr>
        <w:rFonts w:ascii="Arial" w:hAnsi="Arial"/>
        <w:b/>
        <w:color w:val="FFFFFF"/>
        <w:sz w:val="22"/>
      </w:rPr>
      <w:tcPr>
        <w:tcBorders>
          <w:top w:val="single" w:color="5B9BD5" w:themeColor="accent5" w:sz="4" w:space="0"/>
          <w:left w:val="single" w:color="5B9BD5" w:themeColor="accent5" w:sz="4" w:space="0"/>
          <w:bottom w:val="single" w:color="5B9BD5" w:themeColor="accent5" w:sz="4" w:space="0"/>
          <w:right w:val="single" w:color="5B9BD5" w:themeColor="accent5" w:sz="4" w:space="0"/>
        </w:tcBorders>
        <w:shd w:val="clear" w:color="5B9BD5" w:themeColor="accent5" w:fill="5B9BD5" w:themeFill="accent5"/>
      </w:tcPr>
    </w:tblStylePr>
    <w:tblStylePr w:type="lastRow">
      <w:rPr>
        <w:b/>
        <w:color w:val="404040"/>
      </w:rPr>
      <w:tcPr>
        <w:tcBorders>
          <w:top w:val="single" w:color="5B9BD5"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DEAF6" w:themeColor="accent5" w:themeTint="34" w:fill="DDEAF6" w:themeFill="accent5" w:themeFillTint="34"/>
      </w:tcPr>
    </w:tblStylePr>
    <w:tblStylePr w:type="band1Horz">
      <w:rPr>
        <w:rFonts w:ascii="Arial" w:hAnsi="Arial"/>
        <w:color w:val="404040"/>
        <w:sz w:val="22"/>
      </w:rPr>
      <w:tcPr>
        <w:shd w:val="clear" w:color="DDEAF6" w:themeColor="accent5" w:themeTint="34" w:fill="DDEAF6" w:themeFill="accent5" w:themeFillTint="34"/>
      </w:tcPr>
    </w:tblStylePr>
  </w:style>
  <w:style w:type="table" w:customStyle="1" w:styleId="89">
    <w:name w:val="Grid Table 4 - Accent 6"/>
    <w:basedOn w:val="30"/>
    <w:uiPriority w:val="59"/>
    <w:pPr>
      <w:spacing w:after="0" w:line="240" w:lineRule="auto"/>
    </w:pPr>
    <w:tblPr>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rFonts w:ascii="Arial" w:hAnsi="Arial"/>
        <w:b/>
        <w:color w:val="FFFFFF"/>
        <w:sz w:val="22"/>
      </w:r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shd w:val="clear" w:color="70AD47" w:themeColor="accent6" w:fill="70AD47" w:themeFill="accent6"/>
      </w:tcPr>
    </w:tblStylePr>
    <w:tblStylePr w:type="lastRow">
      <w:rPr>
        <w:b/>
        <w:color w:val="404040"/>
      </w:rPr>
      <w:tcPr>
        <w:tcBorders>
          <w:top w:val="single" w:color="70AD47"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cPr>
        <w:shd w:val="clear" w:color="E1EFD8" w:themeColor="accent6" w:themeTint="34" w:fill="E1EFD8" w:themeFill="accent6" w:themeFillTint="34"/>
      </w:tcPr>
    </w:tblStylePr>
  </w:style>
  <w:style w:type="table" w:customStyle="1" w:styleId="90">
    <w:name w:val="Grid Table 5 Dark"/>
    <w:basedOn w:val="30"/>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000000" w:themeFill="text1"/>
      </w:tcPr>
    </w:tblStylePr>
    <w:tblStylePr w:type="lastRow">
      <w:rPr>
        <w:rFonts w:ascii="Arial" w:hAnsi="Arial"/>
        <w:b/>
        <w:color w:val="FFFFFF"/>
        <w:sz w:val="22"/>
      </w:rPr>
      <w:tcPr>
        <w:tcBorders>
          <w:top w:val="single" w:color="FFFFFF" w:themeColor="light1" w:sz="4" w:space="0"/>
        </w:tcBorders>
        <w:shd w:val="clear" w:color="000000" w:themeColor="text1" w:fill="000000" w:themeFill="text1"/>
      </w:tcPr>
    </w:tblStylePr>
    <w:tblStylePr w:type="firstCol">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band1Vert">
      <w:tcPr>
        <w:shd w:val="clear" w:color="898989" w:themeColor="text1" w:themeTint="75" w:fill="898989" w:themeFill="text1" w:themeFillTint="75"/>
      </w:tcPr>
    </w:tblStylePr>
    <w:tblStylePr w:type="band1Horz">
      <w:tcPr>
        <w:shd w:val="clear" w:color="898989" w:themeColor="text1" w:themeTint="75" w:fill="898989" w:themeFill="text1" w:themeFillTint="75"/>
      </w:tcPr>
    </w:tblStylePr>
  </w:style>
  <w:style w:type="table" w:customStyle="1" w:styleId="91">
    <w:name w:val="Grid Table 5 Dark- Accent 1"/>
    <w:basedOn w:val="30"/>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472C4" w:themeColor="accent1" w:fill="4472C4" w:themeFill="accent1"/>
      </w:tcPr>
    </w:tblStylePr>
    <w:tblStylePr w:type="lastRow">
      <w:rPr>
        <w:rFonts w:ascii="Arial" w:hAnsi="Arial"/>
        <w:b/>
        <w:color w:val="FFFFFF"/>
        <w:sz w:val="22"/>
      </w:rPr>
      <w:tcPr>
        <w:tcBorders>
          <w:top w:val="single" w:color="FFFFFF" w:themeColor="light1" w:sz="4" w:space="0"/>
        </w:tcBorders>
        <w:shd w:val="clear" w:color="4472C4" w:themeColor="accent1" w:fill="4472C4" w:themeFill="accent1"/>
      </w:tcPr>
    </w:tblStylePr>
    <w:tblStylePr w:type="firstCol">
      <w:rPr>
        <w:rFonts w:ascii="Arial" w:hAnsi="Arial"/>
        <w:b/>
        <w:color w:val="FFFFFF"/>
        <w:sz w:val="22"/>
      </w:rPr>
      <w:tcPr>
        <w:shd w:val="clear" w:color="4472C4" w:themeColor="accent1" w:fill="4472C4" w:themeFill="accent1"/>
      </w:tcPr>
    </w:tblStylePr>
    <w:tblStylePr w:type="lastCol">
      <w:rPr>
        <w:rFonts w:ascii="Arial" w:hAnsi="Arial"/>
        <w:b/>
        <w:color w:val="FFFFFF"/>
        <w:sz w:val="22"/>
      </w:rPr>
      <w:tcPr>
        <w:shd w:val="clear" w:color="4472C4" w:themeColor="accent1" w:fill="4472C4" w:themeFill="accent1"/>
      </w:tcPr>
    </w:tblStylePr>
    <w:tblStylePr w:type="band1Vert">
      <w:tcPr>
        <w:shd w:val="clear" w:color="A9BEE3" w:themeColor="accent1" w:themeTint="75" w:fill="A9BEE3" w:themeFill="accent1" w:themeFillTint="75"/>
      </w:tcPr>
    </w:tblStylePr>
    <w:tblStylePr w:type="band1Horz">
      <w:tcPr>
        <w:shd w:val="clear" w:color="A9BEE3" w:themeColor="accent1" w:themeTint="75" w:fill="A9BEE3" w:themeFill="accent1" w:themeFillTint="75"/>
      </w:tcPr>
    </w:tblStylePr>
  </w:style>
  <w:style w:type="table" w:customStyle="1" w:styleId="92">
    <w:name w:val="Grid Table 5 Dark - Accent 2"/>
    <w:basedOn w:val="30"/>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ED7D31" w:themeColor="accent2" w:fill="ED7D31" w:themeFill="accent2"/>
      </w:tcPr>
    </w:tblStylePr>
    <w:tblStylePr w:type="lastRow">
      <w:rPr>
        <w:rFonts w:ascii="Arial" w:hAnsi="Arial"/>
        <w:b/>
        <w:color w:val="FFFFFF"/>
        <w:sz w:val="22"/>
      </w:rPr>
      <w:tcPr>
        <w:tcBorders>
          <w:top w:val="single" w:color="FFFFFF" w:themeColor="light1" w:sz="4" w:space="0"/>
        </w:tcBorders>
        <w:shd w:val="clear" w:color="ED7D31" w:themeColor="accent2" w:fill="ED7D31" w:themeFill="accent2"/>
      </w:tcPr>
    </w:tblStylePr>
    <w:tblStylePr w:type="firstCol">
      <w:rPr>
        <w:rFonts w:ascii="Arial" w:hAnsi="Arial"/>
        <w:b/>
        <w:color w:val="FFFFFF"/>
        <w:sz w:val="22"/>
      </w:rPr>
      <w:tcPr>
        <w:shd w:val="clear" w:color="ED7D31" w:themeColor="accent2" w:fill="ED7D31" w:themeFill="accent2"/>
      </w:tcPr>
    </w:tblStylePr>
    <w:tblStylePr w:type="lastCol">
      <w:rPr>
        <w:rFonts w:ascii="Arial" w:hAnsi="Arial"/>
        <w:b/>
        <w:color w:val="FFFFFF"/>
        <w:sz w:val="22"/>
      </w:rPr>
      <w:tcPr>
        <w:shd w:val="clear" w:color="ED7D31" w:themeColor="accent2" w:fill="ED7D31" w:themeFill="accent2"/>
      </w:tcPr>
    </w:tblStylePr>
    <w:tblStylePr w:type="band1Vert">
      <w:tcPr>
        <w:shd w:val="clear" w:color="F6C3A0" w:themeColor="accent2" w:themeTint="75" w:fill="F6C3A0" w:themeFill="accent2" w:themeFillTint="75"/>
      </w:tcPr>
    </w:tblStylePr>
    <w:tblStylePr w:type="band1Horz">
      <w:tcPr>
        <w:shd w:val="clear" w:color="F6C3A0" w:themeColor="accent2" w:themeTint="75" w:fill="F6C3A0" w:themeFill="accent2" w:themeFillTint="75"/>
      </w:tcPr>
    </w:tblStylePr>
  </w:style>
  <w:style w:type="table" w:customStyle="1" w:styleId="93">
    <w:name w:val="Grid Table 5 Dark - Accent 3"/>
    <w:basedOn w:val="30"/>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A5A5A5" w:themeColor="accent3" w:fill="A5A5A5" w:themeFill="accent3"/>
      </w:tcPr>
    </w:tblStylePr>
    <w:tblStylePr w:type="lastRow">
      <w:rPr>
        <w:rFonts w:ascii="Arial" w:hAnsi="Arial"/>
        <w:b/>
        <w:color w:val="FFFFFF"/>
        <w:sz w:val="22"/>
      </w:rPr>
      <w:tcPr>
        <w:tcBorders>
          <w:top w:val="single" w:color="FFFFFF" w:themeColor="light1" w:sz="4" w:space="0"/>
        </w:tcBorders>
        <w:shd w:val="clear" w:color="A5A5A5" w:themeColor="accent3" w:fill="A5A5A5" w:themeFill="accent3"/>
      </w:tcPr>
    </w:tblStylePr>
    <w:tblStylePr w:type="firstCol">
      <w:rPr>
        <w:rFonts w:ascii="Arial" w:hAnsi="Arial"/>
        <w:b/>
        <w:color w:val="FFFFFF"/>
        <w:sz w:val="22"/>
      </w:rPr>
      <w:tcPr>
        <w:shd w:val="clear" w:color="A5A5A5" w:themeColor="accent3" w:fill="A5A5A5" w:themeFill="accent3"/>
      </w:tcPr>
    </w:tblStylePr>
    <w:tblStylePr w:type="lastCol">
      <w:rPr>
        <w:rFonts w:ascii="Arial" w:hAnsi="Arial"/>
        <w:b/>
        <w:color w:val="FFFFFF"/>
        <w:sz w:val="22"/>
      </w:rPr>
      <w:tcPr>
        <w:shd w:val="clear" w:color="A5A5A5" w:themeColor="accent3" w:fill="A5A5A5" w:themeFill="accent3"/>
      </w:tcPr>
    </w:tblStylePr>
    <w:tblStylePr w:type="band1Vert">
      <w:tcPr>
        <w:shd w:val="clear" w:color="D5D5D5" w:themeColor="accent3" w:themeTint="75" w:fill="D5D5D5" w:themeFill="accent3" w:themeFillTint="75"/>
      </w:tcPr>
    </w:tblStylePr>
    <w:tblStylePr w:type="band1Horz">
      <w:tcPr>
        <w:shd w:val="clear" w:color="D5D5D5" w:themeColor="accent3" w:themeTint="75" w:fill="D5D5D5" w:themeFill="accent3" w:themeFillTint="75"/>
      </w:tcPr>
    </w:tblStylePr>
  </w:style>
  <w:style w:type="table" w:customStyle="1" w:styleId="94">
    <w:name w:val="Grid Table 5 Dark- Accent 4"/>
    <w:basedOn w:val="30"/>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FC000" w:themeColor="accent4" w:fill="FFC000" w:themeFill="accent4"/>
      </w:tcPr>
    </w:tblStylePr>
    <w:tblStylePr w:type="lastRow">
      <w:rPr>
        <w:rFonts w:ascii="Arial" w:hAnsi="Arial"/>
        <w:b/>
        <w:color w:val="FFFFFF"/>
        <w:sz w:val="22"/>
      </w:rPr>
      <w:tcPr>
        <w:tcBorders>
          <w:top w:val="single" w:color="FFFFFF" w:themeColor="light1" w:sz="4" w:space="0"/>
        </w:tcBorders>
        <w:shd w:val="clear" w:color="FFC000" w:themeColor="accent4" w:fill="FFC000" w:themeFill="accent4"/>
      </w:tcPr>
    </w:tblStylePr>
    <w:tblStylePr w:type="firstCol">
      <w:rPr>
        <w:rFonts w:ascii="Arial" w:hAnsi="Arial"/>
        <w:b/>
        <w:color w:val="FFFFFF"/>
        <w:sz w:val="22"/>
      </w:rPr>
      <w:tcPr>
        <w:shd w:val="clear" w:color="FFC000" w:themeColor="accent4" w:fill="FFC000" w:themeFill="accent4"/>
      </w:tcPr>
    </w:tblStylePr>
    <w:tblStylePr w:type="lastCol">
      <w:rPr>
        <w:rFonts w:ascii="Arial" w:hAnsi="Arial"/>
        <w:b/>
        <w:color w:val="FFFFFF"/>
        <w:sz w:val="22"/>
      </w:rPr>
      <w:tcPr>
        <w:shd w:val="clear" w:color="FFC000" w:themeColor="accent4" w:fill="FFC000" w:themeFill="accent4"/>
      </w:tcPr>
    </w:tblStylePr>
    <w:tblStylePr w:type="band1Vert">
      <w:tcPr>
        <w:shd w:val="clear" w:color="FEE289" w:themeColor="accent4" w:themeTint="75" w:fill="FEE289" w:themeFill="accent4" w:themeFillTint="75"/>
      </w:tcPr>
    </w:tblStylePr>
    <w:tblStylePr w:type="band1Horz">
      <w:tcPr>
        <w:shd w:val="clear" w:color="FEE289" w:themeColor="accent4" w:themeTint="75" w:fill="FEE289" w:themeFill="accent4" w:themeFillTint="75"/>
      </w:tcPr>
    </w:tblStylePr>
  </w:style>
  <w:style w:type="table" w:customStyle="1" w:styleId="95">
    <w:name w:val="Grid Table 5 Dark - Accent 5"/>
    <w:basedOn w:val="30"/>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5B9BD5" w:themeColor="accent5" w:fill="5B9BD5" w:themeFill="accent5"/>
      </w:tcPr>
    </w:tblStylePr>
    <w:tblStylePr w:type="lastRow">
      <w:rPr>
        <w:rFonts w:ascii="Arial" w:hAnsi="Arial"/>
        <w:b/>
        <w:color w:val="FFFFFF"/>
        <w:sz w:val="22"/>
      </w:rPr>
      <w:tcPr>
        <w:tcBorders>
          <w:top w:val="single" w:color="FFFFFF" w:themeColor="light1" w:sz="4" w:space="0"/>
        </w:tcBorders>
        <w:shd w:val="clear" w:color="5B9BD5" w:themeColor="accent5" w:fill="5B9BD5" w:themeFill="accent5"/>
      </w:tcPr>
    </w:tblStylePr>
    <w:tblStylePr w:type="firstCol">
      <w:rPr>
        <w:rFonts w:ascii="Arial" w:hAnsi="Arial"/>
        <w:b/>
        <w:color w:val="FFFFFF"/>
        <w:sz w:val="22"/>
      </w:rPr>
      <w:tcPr>
        <w:shd w:val="clear" w:color="5B9BD5" w:themeColor="accent5" w:fill="5B9BD5" w:themeFill="accent5"/>
      </w:tcPr>
    </w:tblStylePr>
    <w:tblStylePr w:type="lastCol">
      <w:rPr>
        <w:rFonts w:ascii="Arial" w:hAnsi="Arial"/>
        <w:b/>
        <w:color w:val="FFFFFF"/>
        <w:sz w:val="22"/>
      </w:rPr>
      <w:tcPr>
        <w:shd w:val="clear" w:color="5B9BD5" w:themeColor="accent5" w:fill="5B9BD5" w:themeFill="accent5"/>
      </w:tcPr>
    </w:tblStylePr>
    <w:tblStylePr w:type="band1Vert">
      <w:tcPr>
        <w:shd w:val="clear" w:color="B3D1EB" w:themeColor="accent5" w:themeTint="75" w:fill="B3D1EB" w:themeFill="accent5" w:themeFillTint="75"/>
      </w:tcPr>
    </w:tblStylePr>
    <w:tblStylePr w:type="band1Horz">
      <w:tcPr>
        <w:shd w:val="clear" w:color="B3D1EB" w:themeColor="accent5" w:themeTint="75" w:fill="B3D1EB" w:themeFill="accent5" w:themeFillTint="75"/>
      </w:tcPr>
    </w:tblStylePr>
  </w:style>
  <w:style w:type="table" w:customStyle="1" w:styleId="96">
    <w:name w:val="Grid Table 5 Dark - Accent 6"/>
    <w:basedOn w:val="30"/>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70AD47" w:themeColor="accent6" w:fill="70AD47" w:themeFill="accent6"/>
      </w:tcPr>
    </w:tblStylePr>
    <w:tblStylePr w:type="lastRow">
      <w:rPr>
        <w:rFonts w:ascii="Arial" w:hAnsi="Arial"/>
        <w:b/>
        <w:color w:val="FFFFFF"/>
        <w:sz w:val="22"/>
      </w:rPr>
      <w:tcPr>
        <w:tcBorders>
          <w:top w:val="single" w:color="FFFFFF" w:themeColor="light1" w:sz="4" w:space="0"/>
        </w:tcBorders>
        <w:shd w:val="clear" w:color="70AD47" w:themeColor="accent6" w:fill="70AD47" w:themeFill="accent6"/>
      </w:tcPr>
    </w:tblStylePr>
    <w:tblStylePr w:type="firstCol">
      <w:rPr>
        <w:rFonts w:ascii="Arial" w:hAnsi="Arial"/>
        <w:b/>
        <w:color w:val="FFFFFF"/>
        <w:sz w:val="22"/>
      </w:rPr>
      <w:tcPr>
        <w:shd w:val="clear" w:color="70AD47" w:themeColor="accent6" w:fill="70AD47" w:themeFill="accent6"/>
      </w:tcPr>
    </w:tblStylePr>
    <w:tblStylePr w:type="lastCol">
      <w:rPr>
        <w:rFonts w:ascii="Arial" w:hAnsi="Arial"/>
        <w:b/>
        <w:color w:val="FFFFFF"/>
        <w:sz w:val="22"/>
      </w:rPr>
      <w:tcPr>
        <w:shd w:val="clear" w:color="70AD47" w:themeColor="accent6" w:fill="70AD47" w:themeFill="accent6"/>
      </w:tcPr>
    </w:tblStylePr>
    <w:tblStylePr w:type="band1Vert">
      <w:tcPr>
        <w:shd w:val="clear" w:color="BCDBA8" w:themeColor="accent6" w:themeTint="75" w:fill="BCDBA8" w:themeFill="accent6" w:themeFillTint="75"/>
      </w:tcPr>
    </w:tblStylePr>
    <w:tblStylePr w:type="band1Horz">
      <w:tcPr>
        <w:shd w:val="clear" w:color="BCDBA8" w:themeColor="accent6" w:themeTint="75" w:fill="BCDBA8" w:themeFill="accent6" w:themeFillTint="75"/>
      </w:tcPr>
    </w:tblStylePr>
  </w:style>
  <w:style w:type="table" w:customStyle="1" w:styleId="97">
    <w:name w:val="Grid Table 6 Colorful"/>
    <w:basedOn w:val="30"/>
    <w:uiPriority w:val="99"/>
    <w:pPr>
      <w:spacing w:after="0" w:line="240" w:lineRule="auto"/>
    </w:pPr>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CACACA" w:themeFill="text1" w:themeFillTint="34"/>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CACACA" w:themeFill="text1" w:themeFillTint="34"/>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98">
    <w:name w:val="Grid Table 6 Colorful - Accent 1"/>
    <w:basedOn w:val="30"/>
    <w:qFormat/>
    <w:uiPriority w:val="99"/>
    <w:pPr>
      <w:spacing w:after="0" w:line="240" w:lineRule="auto"/>
    </w:pPr>
    <w:tblPr>
      <w:tblBorders>
        <w:top w:val="single" w:color="A1B8E1" w:themeColor="accent1" w:themeTint="80" w:sz="4" w:space="0"/>
        <w:left w:val="single" w:color="A1B8E1" w:themeColor="accent1" w:themeTint="80" w:sz="4" w:space="0"/>
        <w:bottom w:val="single" w:color="A1B8E1" w:themeColor="accent1" w:themeTint="80" w:sz="4" w:space="0"/>
        <w:right w:val="single" w:color="A1B8E1" w:themeColor="accent1" w:themeTint="80" w:sz="4" w:space="0"/>
        <w:insideH w:val="single" w:color="A1B8E1" w:themeColor="accent1" w:themeTint="80" w:sz="4" w:space="0"/>
        <w:insideV w:val="single" w:color="A1B8E1" w:themeColor="accent1" w:themeTint="80" w:sz="4" w:space="0"/>
      </w:tblBorders>
    </w:tblPr>
    <w:tblStylePr w:type="firstRow">
      <w:rPr>
        <w:b/>
        <w:color w:val="A2B9E2" w:themeColor="accent1" w:themeTint="80"/>
        <w14:textFill>
          <w14:solidFill>
            <w14:schemeClr w14:val="accent1">
              <w14:lumMod w14:val="50000"/>
              <w14:lumOff w14:val="50000"/>
            </w14:schemeClr>
          </w14:solidFill>
        </w14:textFill>
      </w:rPr>
      <w:tcPr>
        <w:tcBorders>
          <w:bottom w:val="single" w:color="A1B8E1" w:themeColor="accent1" w:themeTint="80" w:sz="12" w:space="0"/>
        </w:tcBorders>
      </w:tcPr>
    </w:tblStylePr>
    <w:tblStylePr w:type="lastRow">
      <w:rPr>
        <w:b/>
        <w:color w:val="A2B9E2" w:themeColor="accent1" w:themeTint="80"/>
        <w14:textFill>
          <w14:solidFill>
            <w14:schemeClr w14:val="accent1">
              <w14:lumMod w14:val="50000"/>
              <w14:lumOff w14:val="50000"/>
            </w14:schemeClr>
          </w14:solidFill>
        </w14:textFill>
      </w:rPr>
    </w:tblStylePr>
    <w:tblStylePr w:type="firstCol">
      <w:rPr>
        <w:b/>
        <w:color w:val="A2B9E2" w:themeColor="accent1" w:themeTint="80"/>
        <w14:textFill>
          <w14:solidFill>
            <w14:schemeClr w14:val="accent1">
              <w14:lumMod w14:val="50000"/>
              <w14:lumOff w14:val="50000"/>
            </w14:schemeClr>
          </w14:solidFill>
        </w14:textFill>
      </w:rPr>
    </w:tblStylePr>
    <w:tblStylePr w:type="lastCol">
      <w:rPr>
        <w:b/>
        <w:color w:val="A2B9E2" w:themeColor="accent1" w:themeTint="80"/>
        <w14:textFill>
          <w14:solidFill>
            <w14:schemeClr w14:val="accent1">
              <w14:lumMod w14:val="50000"/>
              <w14:lumOff w14:val="50000"/>
            </w14:schemeClr>
          </w14:solidFill>
        </w14:textFill>
      </w:rPr>
    </w:tblStylePr>
    <w:tblStylePr w:type="band1Vert">
      <w:tcPr>
        <w:shd w:val="clear" w:color="D8E2F2" w:themeColor="accent1" w:themeTint="34" w:fill="D8E2F2" w:themeFill="accent1" w:themeFillTint="34"/>
      </w:tcPr>
    </w:tblStylePr>
    <w:tblStylePr w:type="band1Horz">
      <w:rPr>
        <w:rFonts w:ascii="Arial" w:hAnsi="Arial"/>
        <w:color w:val="A2B9E2" w:themeColor="accent1" w:themeTint="80"/>
        <w:sz w:val="22"/>
        <w14:textFill>
          <w14:solidFill>
            <w14:schemeClr w14:val="accent1">
              <w14:lumMod w14:val="50000"/>
              <w14:lumOff w14:val="50000"/>
            </w14:schemeClr>
          </w14:solidFill>
        </w14:textFill>
      </w:rPr>
      <w:tcPr>
        <w:shd w:val="clear" w:color="D8E2F2" w:themeColor="accent1" w:themeTint="34" w:fill="D8E2F2" w:themeFill="accent1" w:themeFillTint="34"/>
      </w:tcPr>
    </w:tblStylePr>
    <w:tblStylePr w:type="band2Horz">
      <w:rPr>
        <w:rFonts w:ascii="Arial" w:hAnsi="Arial"/>
        <w:color w:val="A2B9E2" w:themeColor="accent1" w:themeTint="80"/>
        <w:sz w:val="22"/>
        <w14:textFill>
          <w14:solidFill>
            <w14:schemeClr w14:val="accent1">
              <w14:lumMod w14:val="50000"/>
              <w14:lumOff w14:val="50000"/>
            </w14:schemeClr>
          </w14:solidFill>
        </w14:textFill>
      </w:rPr>
    </w:tblStylePr>
  </w:style>
  <w:style w:type="table" w:customStyle="1" w:styleId="99">
    <w:name w:val="Grid Table 6 Colorful - Accent 2"/>
    <w:basedOn w:val="30"/>
    <w:qFormat/>
    <w:uiPriority w:val="99"/>
    <w:pPr>
      <w:spacing w:after="0" w:line="240" w:lineRule="auto"/>
    </w:pPr>
    <w:tblPr>
      <w:tbl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insideH w:val="single" w:color="F4B285" w:themeColor="accent2" w:themeTint="97" w:sz="4" w:space="0"/>
        <w:insideV w:val="single" w:color="F4B285" w:themeColor="accent2" w:themeTint="97" w:sz="4" w:space="0"/>
      </w:tblBorders>
    </w:tblPr>
    <w:tblStylePr w:type="firstRow">
      <w:rPr>
        <w:b/>
        <w:color w:val="F4B285" w:themeColor="accent2" w:themeTint="96"/>
        <w14:textFill>
          <w14:solidFill>
            <w14:schemeClr w14:val="accent2">
              <w14:lumMod w14:val="59000"/>
              <w14:lumOff w14:val="41000"/>
            </w14:schemeClr>
          </w14:solidFill>
        </w14:textFill>
      </w:rPr>
      <w:tcPr>
        <w:tcBorders>
          <w:bottom w:val="single" w:color="F4B285" w:themeColor="accent2" w:themeTint="97" w:sz="12" w:space="0"/>
        </w:tcBorders>
      </w:tcPr>
    </w:tblStylePr>
    <w:tblStylePr w:type="lastRow">
      <w:rPr>
        <w:b/>
        <w:color w:val="F4B285" w:themeColor="accent2" w:themeTint="96"/>
        <w14:textFill>
          <w14:solidFill>
            <w14:schemeClr w14:val="accent2">
              <w14:lumMod w14:val="59000"/>
              <w14:lumOff w14:val="41000"/>
            </w14:schemeClr>
          </w14:solidFill>
        </w14:textFill>
      </w:rPr>
    </w:tblStylePr>
    <w:tblStylePr w:type="firstCol">
      <w:rPr>
        <w:b/>
        <w:color w:val="F4B285" w:themeColor="accent2" w:themeTint="96"/>
        <w14:textFill>
          <w14:solidFill>
            <w14:schemeClr w14:val="accent2">
              <w14:lumMod w14:val="59000"/>
              <w14:lumOff w14:val="41000"/>
            </w14:schemeClr>
          </w14:solidFill>
        </w14:textFill>
      </w:rPr>
    </w:tblStylePr>
    <w:tblStylePr w:type="lastCol">
      <w:rPr>
        <w:b/>
        <w:color w:val="F4B285" w:themeColor="accent2" w:themeTint="96"/>
        <w14:textFill>
          <w14:solidFill>
            <w14:schemeClr w14:val="accent2">
              <w14:lumMod w14:val="59000"/>
              <w14:lumOff w14:val="41000"/>
            </w14:schemeClr>
          </w14:solidFill>
        </w14:textFill>
      </w:rPr>
    </w:tblStylePr>
    <w:tblStylePr w:type="band1Vert">
      <w:tcPr>
        <w:shd w:val="clear" w:color="FBE5D6" w:themeColor="accent2" w:themeTint="32" w:fill="FBE5D6" w:themeFill="accent2" w:themeFillTint="32"/>
      </w:tc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FBE5D6" w:themeColor="accent2" w:themeTint="32" w:fill="FBE5D6" w:themeFill="accent2" w:themeFillTint="32"/>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style>
  <w:style w:type="table" w:customStyle="1" w:styleId="100">
    <w:name w:val="Grid Table 6 Colorful - Accent 3"/>
    <w:basedOn w:val="30"/>
    <w:uiPriority w:val="99"/>
    <w:pPr>
      <w:spacing w:after="0" w:line="240" w:lineRule="auto"/>
    </w:pPr>
    <w:tblPr>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A5A5A5" w:themeColor="accent3" w:themeTint="FF"/>
        <w14:textFill>
          <w14:solidFill>
            <w14:schemeClr w14:val="accent3">
              <w14:lumMod w14:val="100000"/>
              <w14:lumOff w14:val="0"/>
            </w14:schemeClr>
          </w14:solidFill>
        </w14:textFill>
      </w:rPr>
      <w:tcPr>
        <w:tcBorders>
          <w:bottom w:val="single" w:color="A5A5A5" w:themeColor="accent3" w:themeTint="FE" w:sz="12" w:space="0"/>
        </w:tcBorders>
      </w:tcPr>
    </w:tblStylePr>
    <w:tblStylePr w:type="lastRow">
      <w:rPr>
        <w:b/>
        <w:color w:val="A5A5A5" w:themeColor="accent3" w:themeTint="FF"/>
        <w14:textFill>
          <w14:solidFill>
            <w14:schemeClr w14:val="accent3">
              <w14:lumMod w14:val="100000"/>
              <w14:lumOff w14:val="0"/>
            </w14:schemeClr>
          </w14:solidFill>
        </w14:textFill>
      </w:rPr>
    </w:tblStylePr>
    <w:tblStylePr w:type="firstCol">
      <w:rPr>
        <w:b/>
        <w:color w:val="A5A5A5" w:themeColor="accent3" w:themeTint="FF"/>
        <w14:textFill>
          <w14:solidFill>
            <w14:schemeClr w14:val="accent3">
              <w14:lumMod w14:val="100000"/>
              <w14:lumOff w14:val="0"/>
            </w14:schemeClr>
          </w14:solidFill>
        </w14:textFill>
      </w:rPr>
    </w:tblStylePr>
    <w:tblStylePr w:type="lastCol">
      <w:rPr>
        <w:b/>
        <w:color w:val="A5A5A5" w:themeColor="accent3" w:themeTint="FF"/>
        <w14:textFill>
          <w14:solidFill>
            <w14:schemeClr w14:val="accent3">
              <w14:lumMod w14:val="100000"/>
              <w14:lumOff w14:val="0"/>
            </w14:schemeClr>
          </w14:solidFill>
        </w14:textFill>
      </w:rPr>
    </w:tblStylePr>
    <w:tblStylePr w:type="band1Vert">
      <w:tcPr>
        <w:shd w:val="clear" w:color="ECECEC" w:themeColor="accent3" w:themeTint="34" w:fill="ECECEC" w:themeFill="accent3" w:themeFillTint="34"/>
      </w:tcPr>
    </w:tblStylePr>
    <w:tblStylePr w:type="band1Horz">
      <w:rPr>
        <w:rFonts w:ascii="Arial" w:hAnsi="Arial"/>
        <w:color w:val="A5A5A5" w:themeColor="accent3" w:themeTint="FF"/>
        <w:sz w:val="22"/>
        <w14:textFill>
          <w14:solidFill>
            <w14:schemeClr w14:val="accent3">
              <w14:lumMod w14:val="100000"/>
              <w14:lumOff w14:val="0"/>
            </w14:schemeClr>
          </w14:solidFill>
        </w14:textFill>
      </w:rPr>
      <w:tcPr>
        <w:shd w:val="clear" w:color="ECECEC" w:themeColor="accent3" w:themeTint="34" w:fill="ECECEC" w:themeFill="accent3" w:themeFillTint="34"/>
      </w:tcPr>
    </w:tblStylePr>
    <w:tblStylePr w:type="band2Horz">
      <w:rPr>
        <w:rFonts w:ascii="Arial" w:hAnsi="Arial"/>
        <w:color w:val="A5A5A5" w:themeColor="accent3" w:themeTint="FF"/>
        <w:sz w:val="22"/>
        <w14:textFill>
          <w14:solidFill>
            <w14:schemeClr w14:val="accent3">
              <w14:lumMod w14:val="100000"/>
              <w14:lumOff w14:val="0"/>
            </w14:schemeClr>
          </w14:solidFill>
        </w14:textFill>
      </w:rPr>
    </w:tblStylePr>
  </w:style>
  <w:style w:type="table" w:customStyle="1" w:styleId="101">
    <w:name w:val="Grid Table 6 Colorful - Accent 4"/>
    <w:basedOn w:val="30"/>
    <w:qFormat/>
    <w:uiPriority w:val="99"/>
    <w:pPr>
      <w:spacing w:after="0" w:line="240" w:lineRule="auto"/>
    </w:pPr>
    <w:tblPr>
      <w:tbl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insideH w:val="single" w:color="FFD864" w:themeColor="accent4" w:themeTint="9A" w:sz="4" w:space="0"/>
        <w:insideV w:val="single" w:color="FFD864" w:themeColor="accent4" w:themeTint="9A" w:sz="4" w:space="0"/>
      </w:tblBorders>
    </w:tblPr>
    <w:tblStylePr w:type="firstRow">
      <w:rPr>
        <w:b/>
        <w:color w:val="FFD966" w:themeColor="accent4" w:themeTint="99"/>
        <w14:textFill>
          <w14:solidFill>
            <w14:schemeClr w14:val="accent4">
              <w14:lumMod w14:val="60000"/>
              <w14:lumOff w14:val="40000"/>
            </w14:schemeClr>
          </w14:solidFill>
        </w14:textFill>
      </w:rPr>
      <w:tcPr>
        <w:tcBorders>
          <w:bottom w:val="single" w:color="FFD864" w:themeColor="accent4" w:themeTint="9A" w:sz="12" w:space="0"/>
        </w:tcBorders>
      </w:tcPr>
    </w:tblStylePr>
    <w:tblStylePr w:type="lastRow">
      <w:rPr>
        <w:b/>
        <w:color w:val="FFD966" w:themeColor="accent4" w:themeTint="99"/>
        <w14:textFill>
          <w14:solidFill>
            <w14:schemeClr w14:val="accent4">
              <w14:lumMod w14:val="60000"/>
              <w14:lumOff w14:val="40000"/>
            </w14:schemeClr>
          </w14:solidFill>
        </w14:textFill>
      </w:rPr>
    </w:tblStylePr>
    <w:tblStylePr w:type="firstCol">
      <w:rPr>
        <w:b/>
        <w:color w:val="FFD966" w:themeColor="accent4" w:themeTint="99"/>
        <w14:textFill>
          <w14:solidFill>
            <w14:schemeClr w14:val="accent4">
              <w14:lumMod w14:val="60000"/>
              <w14:lumOff w14:val="40000"/>
            </w14:schemeClr>
          </w14:solidFill>
        </w14:textFill>
      </w:rPr>
    </w:tblStylePr>
    <w:tblStylePr w:type="lastCol">
      <w:rPr>
        <w:b/>
        <w:color w:val="FFD966" w:themeColor="accent4" w:themeTint="99"/>
        <w14:textFill>
          <w14:solidFill>
            <w14:schemeClr w14:val="accent4">
              <w14:lumMod w14:val="60000"/>
              <w14:lumOff w14:val="40000"/>
            </w14:schemeClr>
          </w14:solidFill>
        </w14:textFill>
      </w:rPr>
    </w:tblStylePr>
    <w:tblStylePr w:type="band1Vert">
      <w:tcPr>
        <w:shd w:val="clear" w:color="FEF2CA" w:themeColor="accent4" w:themeTint="34" w:fill="FEF2CA" w:themeFill="accent4" w:themeFillTint="34"/>
      </w:tc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FEF2CA" w:themeColor="accent4" w:themeTint="34" w:fill="FEF2CA" w:themeFill="accent4" w:themeFillTint="34"/>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style>
  <w:style w:type="table" w:customStyle="1" w:styleId="102">
    <w:name w:val="Grid Table 6 Colorful - Accent 5"/>
    <w:basedOn w:val="30"/>
    <w:qFormat/>
    <w:uiPriority w:val="99"/>
    <w:pPr>
      <w:spacing w:after="0" w:line="240" w:lineRule="auto"/>
    </w:pPr>
    <w:tblPr>
      <w:tblBorders>
        <w:top w:val="single" w:color="5B9BD5" w:themeColor="accent5" w:sz="4" w:space="0"/>
        <w:left w:val="single" w:color="5B9BD5" w:themeColor="accent5" w:sz="4" w:space="0"/>
        <w:bottom w:val="single" w:color="5B9BD5" w:themeColor="accent5" w:sz="4" w:space="0"/>
        <w:right w:val="single" w:color="5B9BD5" w:themeColor="accent5" w:sz="4" w:space="0"/>
        <w:insideH w:val="single" w:color="5B9BD5" w:themeColor="accent5" w:sz="4" w:space="0"/>
        <w:insideV w:val="single" w:color="5B9BD5" w:themeColor="accent5" w:sz="4" w:space="0"/>
      </w:tblBorders>
    </w:tblPr>
    <w:tblStylePr w:type="firstRow">
      <w:rPr>
        <w:b/>
        <w:color w:val="245B8C" w:themeColor="accent5" w:themeShade="94"/>
      </w:rPr>
      <w:tcPr>
        <w:tcBorders>
          <w:bottom w:val="single" w:color="5B9BD5" w:themeColor="accent5" w:sz="12" w:space="0"/>
        </w:tcBorders>
      </w:tcPr>
    </w:tblStylePr>
    <w:tblStylePr w:type="lastRow">
      <w:rPr>
        <w:b/>
        <w:color w:val="245B8C" w:themeColor="accent5" w:themeShade="94"/>
      </w:rPr>
    </w:tblStylePr>
    <w:tblStylePr w:type="firstCol">
      <w:rPr>
        <w:b/>
        <w:color w:val="245B8C" w:themeColor="accent5" w:themeShade="94"/>
      </w:rPr>
    </w:tblStylePr>
    <w:tblStylePr w:type="lastCol">
      <w:rPr>
        <w:b/>
        <w:color w:val="245B8C" w:themeColor="accent5" w:themeShade="94"/>
      </w:rPr>
    </w:tblStylePr>
    <w:tblStylePr w:type="band1Vert">
      <w:tcPr>
        <w:shd w:val="clear" w:color="DDEAF6" w:themeColor="accent5" w:themeTint="34" w:fill="DDEAF6" w:themeFill="accent5" w:themeFillTint="34"/>
      </w:tcPr>
    </w:tblStylePr>
    <w:tblStylePr w:type="band1Horz">
      <w:rPr>
        <w:rFonts w:ascii="Arial" w:hAnsi="Arial"/>
        <w:color w:val="245B8C" w:themeColor="accent5" w:themeShade="94"/>
        <w:sz w:val="22"/>
      </w:rPr>
      <w:tcPr>
        <w:shd w:val="clear" w:color="DDEAF6" w:themeColor="accent5" w:themeTint="34" w:fill="DDEAF6" w:themeFill="accent5" w:themeFillTint="34"/>
      </w:tcPr>
    </w:tblStylePr>
    <w:tblStylePr w:type="band2Horz">
      <w:rPr>
        <w:rFonts w:ascii="Arial" w:hAnsi="Arial"/>
        <w:color w:val="245B8C" w:themeColor="accent5" w:themeShade="94"/>
        <w:sz w:val="22"/>
      </w:rPr>
    </w:tblStylePr>
  </w:style>
  <w:style w:type="table" w:customStyle="1" w:styleId="103">
    <w:name w:val="Grid Table 6 Colorful - Accent 6"/>
    <w:basedOn w:val="30"/>
    <w:qFormat/>
    <w:uiPriority w:val="99"/>
    <w:pPr>
      <w:spacing w:after="0" w:line="240" w:lineRule="auto"/>
    </w:pPr>
    <w:tblPr>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firstRow">
      <w:rPr>
        <w:b/>
        <w:color w:val="245B8C" w:themeColor="accent5" w:themeShade="94"/>
      </w:rPr>
      <w:tcPr>
        <w:tcBorders>
          <w:bottom w:val="single" w:color="70AD47" w:themeColor="accent6" w:sz="12" w:space="0"/>
        </w:tcBorders>
      </w:tcPr>
    </w:tblStylePr>
    <w:tblStylePr w:type="lastRow">
      <w:rPr>
        <w:b/>
        <w:color w:val="245B8C" w:themeColor="accent5" w:themeShade="94"/>
      </w:rPr>
    </w:tblStylePr>
    <w:tblStylePr w:type="firstCol">
      <w:rPr>
        <w:b/>
        <w:color w:val="245B8C" w:themeColor="accent5" w:themeShade="94"/>
      </w:rPr>
    </w:tblStylePr>
    <w:tblStylePr w:type="lastCol">
      <w:rPr>
        <w:b/>
        <w:color w:val="245B8C" w:themeColor="accent5" w:themeShade="94"/>
      </w:rPr>
    </w:tblStylePr>
    <w:tblStylePr w:type="band1Vert">
      <w:tcPr>
        <w:shd w:val="clear" w:color="E1EFD8" w:themeColor="accent6" w:themeTint="34" w:fill="E1EFD8" w:themeFill="accent6" w:themeFillTint="34"/>
      </w:tcPr>
    </w:tblStylePr>
    <w:tblStylePr w:type="band1Horz">
      <w:rPr>
        <w:rFonts w:ascii="Arial" w:hAnsi="Arial"/>
        <w:color w:val="245B8C" w:themeColor="accent5" w:themeShade="94"/>
        <w:sz w:val="22"/>
      </w:rPr>
      <w:tcPr>
        <w:shd w:val="clear" w:color="E1EFD8" w:themeColor="accent6" w:themeTint="34" w:fill="E1EFD8" w:themeFill="accent6" w:themeFillTint="34"/>
      </w:tcPr>
    </w:tblStylePr>
    <w:tblStylePr w:type="band2Horz">
      <w:rPr>
        <w:rFonts w:ascii="Arial" w:hAnsi="Arial"/>
        <w:color w:val="245B8C" w:themeColor="accent5" w:themeShade="94"/>
        <w:sz w:val="22"/>
      </w:rPr>
    </w:tblStylePr>
  </w:style>
  <w:style w:type="table" w:customStyle="1" w:styleId="104">
    <w:name w:val="Grid Table 7 Colorful"/>
    <w:basedOn w:val="30"/>
    <w:qFormat/>
    <w:uiPriority w:val="99"/>
    <w:pPr>
      <w:spacing w:after="0" w:line="240" w:lineRule="auto"/>
    </w:pPr>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F1F1F1" w:themeFill="text1" w:themeFillTint="0D"/>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F1F1F1" w:themeFill="text1" w:themeFillTint="0D"/>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5">
    <w:name w:val="Grid Table 7 Colorful - Accent 1"/>
    <w:basedOn w:val="30"/>
    <w:uiPriority w:val="99"/>
    <w:pPr>
      <w:spacing w:after="0" w:line="240" w:lineRule="auto"/>
    </w:pPr>
    <w:tblPr>
      <w:tblBorders>
        <w:bottom w:val="single" w:color="A1B8E1" w:themeColor="accent1" w:themeTint="80" w:sz="4" w:space="0"/>
        <w:right w:val="single" w:color="A1B8E1" w:themeColor="accent1" w:themeTint="80" w:sz="4" w:space="0"/>
        <w:insideH w:val="single" w:color="A1B8E1" w:themeColor="accent1" w:themeTint="80" w:sz="4" w:space="0"/>
        <w:insideV w:val="single" w:color="A1B8E1" w:themeColor="accent1" w:themeTint="80" w:sz="4" w:space="0"/>
      </w:tblBorders>
    </w:tblPr>
    <w:tblStylePr w:type="firstRow">
      <w:rPr>
        <w:rFonts w:ascii="Arial" w:hAnsi="Arial"/>
        <w:b/>
        <w:color w:val="A2B9E2" w:themeColor="accent1" w:themeTint="80"/>
        <w:sz w:val="22"/>
        <w14:textFill>
          <w14:solidFill>
            <w14:schemeClr w14:val="accent1">
              <w14:lumMod w14:val="50000"/>
              <w14:lumOff w14:val="50000"/>
            </w14:schemeClr>
          </w14:solidFill>
        </w14:textFill>
      </w:rPr>
      <w:tcPr>
        <w:tcBorders>
          <w:top w:val="nil"/>
          <w:left w:val="nil"/>
          <w:bottom w:val="single" w:color="A1B8E1" w:themeColor="accent1" w:themeTint="80" w:sz="4" w:space="0"/>
          <w:right w:val="nil"/>
        </w:tcBorders>
        <w:shd w:val="clear" w:color="FFFFFF" w:themeColor="light1" w:fill="FFFFFF" w:themeFill="light1"/>
      </w:tcPr>
    </w:tblStylePr>
    <w:tblStylePr w:type="lastRow">
      <w:rPr>
        <w:rFonts w:ascii="Arial" w:hAnsi="Arial"/>
        <w:b/>
        <w:color w:val="A2B9E2" w:themeColor="accent1" w:themeTint="80"/>
        <w:sz w:val="22"/>
        <w14:textFill>
          <w14:solidFill>
            <w14:schemeClr w14:val="accent1">
              <w14:lumMod w14:val="50000"/>
              <w14:lumOff w14:val="50000"/>
            </w14:schemeClr>
          </w14:solidFill>
        </w14:textFill>
      </w:rPr>
      <w:tcPr>
        <w:tcBorders>
          <w:top w:val="single" w:color="A1B8E1" w:themeColor="accent1" w:themeTint="80" w:sz="4" w:space="0"/>
          <w:left w:val="nil"/>
          <w:bottom w:val="nil"/>
          <w:right w:val="nil"/>
        </w:tcBorders>
        <w:shd w:val="clear" w:color="FFFFFF" w:themeColor="light1" w:fill="FFFFFF" w:themeFill="light1"/>
      </w:tcPr>
    </w:tblStylePr>
    <w:tblStylePr w:type="firstCol">
      <w:pPr>
        <w:jc w:val="right"/>
      </w:pPr>
      <w:rPr>
        <w:rFonts w:ascii="Arial" w:hAnsi="Arial"/>
        <w:i/>
        <w:color w:val="A2B9E2" w:themeColor="accent1" w:themeTint="80"/>
        <w:sz w:val="22"/>
        <w14:textFill>
          <w14:solidFill>
            <w14:schemeClr w14:val="accent1">
              <w14:lumMod w14:val="50000"/>
              <w14:lumOff w14:val="50000"/>
            </w14:schemeClr>
          </w14:solidFill>
        </w14:textFill>
      </w:rPr>
      <w:tcPr>
        <w:tcBorders>
          <w:top w:val="nil"/>
          <w:left w:val="nil"/>
          <w:bottom w:val="nil"/>
          <w:right w:val="single" w:color="A1B8E1" w:themeColor="accent1" w:themeTint="80" w:sz="4" w:space="0"/>
        </w:tcBorders>
        <w:shd w:val="clear" w:color="FFFFFF" w:fill="auto"/>
      </w:tcPr>
    </w:tblStylePr>
    <w:tblStylePr w:type="lastCol">
      <w:rPr>
        <w:rFonts w:ascii="Arial" w:hAnsi="Arial"/>
        <w:i/>
        <w:color w:val="A2B9E2" w:themeColor="accent1" w:themeTint="80"/>
        <w:sz w:val="22"/>
        <w14:textFill>
          <w14:solidFill>
            <w14:schemeClr w14:val="accent1">
              <w14:lumMod w14:val="50000"/>
              <w14:lumOff w14:val="50000"/>
            </w14:schemeClr>
          </w14:solidFill>
        </w14:textFill>
      </w:rPr>
      <w:tcPr>
        <w:tcBorders>
          <w:top w:val="nil"/>
          <w:left w:val="single" w:color="A1B8E1" w:themeColor="accent1" w:themeTint="80" w:sz="4" w:space="0"/>
          <w:bottom w:val="nil"/>
          <w:right w:val="nil"/>
        </w:tcBorders>
        <w:shd w:val="clear" w:color="FFFFFF" w:fill="auto"/>
      </w:tcPr>
    </w:tblStylePr>
    <w:tblStylePr w:type="band1Vert">
      <w:tcPr>
        <w:shd w:val="clear" w:color="D8E2F2" w:themeColor="accent1" w:themeTint="34" w:fill="D8E2F2" w:themeFill="accent1" w:themeFillTint="34"/>
      </w:tcPr>
    </w:tblStylePr>
    <w:tblStylePr w:type="band1Horz">
      <w:rPr>
        <w:rFonts w:ascii="Arial" w:hAnsi="Arial"/>
        <w:color w:val="A2B9E2" w:themeColor="accent1" w:themeTint="80"/>
        <w:sz w:val="22"/>
        <w14:textFill>
          <w14:solidFill>
            <w14:schemeClr w14:val="accent1">
              <w14:lumMod w14:val="50000"/>
              <w14:lumOff w14:val="50000"/>
            </w14:schemeClr>
          </w14:solidFill>
        </w14:textFill>
      </w:rPr>
      <w:tcPr>
        <w:shd w:val="clear" w:color="D8E2F2" w:themeColor="accent1" w:themeTint="34" w:fill="D8E2F2" w:themeFill="accent1" w:themeFillTint="34"/>
      </w:tcPr>
    </w:tblStylePr>
    <w:tblStylePr w:type="band2Horz">
      <w:rPr>
        <w:rFonts w:ascii="Arial" w:hAnsi="Arial"/>
        <w:color w:val="A2B9E2" w:themeColor="accent1" w:themeTint="80"/>
        <w:sz w:val="22"/>
        <w14:textFill>
          <w14:solidFill>
            <w14:schemeClr w14:val="accent1">
              <w14:lumMod w14:val="50000"/>
              <w14:lumOff w14:val="50000"/>
            </w14:schemeClr>
          </w14:solidFill>
        </w14:textFill>
      </w:rPr>
    </w:tblStylePr>
  </w:style>
  <w:style w:type="table" w:customStyle="1" w:styleId="106">
    <w:name w:val="Grid Table 7 Colorful - Accent 2"/>
    <w:basedOn w:val="30"/>
    <w:uiPriority w:val="99"/>
    <w:pPr>
      <w:spacing w:after="0" w:line="240" w:lineRule="auto"/>
    </w:pPr>
    <w:tblPr>
      <w:tblBorders>
        <w:bottom w:val="single" w:color="F4B285" w:themeColor="accent2" w:themeTint="97" w:sz="4" w:space="0"/>
        <w:right w:val="single" w:color="F4B285" w:themeColor="accent2" w:themeTint="97" w:sz="4" w:space="0"/>
        <w:insideH w:val="single" w:color="F4B285" w:themeColor="accent2" w:themeTint="97" w:sz="4" w:space="0"/>
        <w:insideV w:val="single" w:color="F4B285" w:themeColor="accent2" w:themeTint="97" w:sz="4" w:space="0"/>
      </w:tblBorders>
    </w:tblPr>
    <w:tblStylePr w:type="firstRow">
      <w:rPr>
        <w:rFonts w:ascii="Arial" w:hAnsi="Arial"/>
        <w:b/>
        <w:color w:val="F4B285" w:themeColor="accent2" w:themeTint="96"/>
        <w:sz w:val="22"/>
        <w14:textFill>
          <w14:solidFill>
            <w14:schemeClr w14:val="accent2">
              <w14:lumMod w14:val="59000"/>
              <w14:lumOff w14:val="41000"/>
            </w14:schemeClr>
          </w14:solidFill>
        </w14:textFill>
      </w:rPr>
      <w:tcPr>
        <w:tcBorders>
          <w:top w:val="nil"/>
          <w:left w:val="nil"/>
          <w:bottom w:val="single" w:color="F4B285" w:themeColor="accent2" w:themeTint="97" w:sz="4" w:space="0"/>
          <w:right w:val="nil"/>
        </w:tcBorders>
        <w:shd w:val="clear" w:color="FFFFFF" w:themeColor="light1" w:fill="FFFFFF" w:themeFill="light1"/>
      </w:tcPr>
    </w:tblStylePr>
    <w:tblStylePr w:type="lastRow">
      <w:rPr>
        <w:rFonts w:ascii="Arial" w:hAnsi="Arial"/>
        <w:b/>
        <w:color w:val="F4B285" w:themeColor="accent2" w:themeTint="96"/>
        <w:sz w:val="22"/>
        <w14:textFill>
          <w14:solidFill>
            <w14:schemeClr w14:val="accent2">
              <w14:lumMod w14:val="59000"/>
              <w14:lumOff w14:val="41000"/>
            </w14:schemeClr>
          </w14:solidFill>
        </w14:textFill>
      </w:rPr>
      <w:tcPr>
        <w:tcBorders>
          <w:top w:val="single" w:color="F4B28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nil"/>
          <w:bottom w:val="nil"/>
          <w:right w:val="single" w:color="F4B285" w:themeColor="accent2" w:themeTint="97" w:sz="4" w:space="0"/>
        </w:tcBorders>
        <w:shd w:val="clear" w:color="FFFFFF" w:fill="auto"/>
      </w:tcPr>
    </w:tblStylePr>
    <w:tblStylePr w:type="lastCol">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single" w:color="F4B285" w:themeColor="accent2" w:themeTint="97" w:sz="4" w:space="0"/>
          <w:bottom w:val="nil"/>
          <w:right w:val="nil"/>
        </w:tcBorders>
        <w:shd w:val="clear" w:color="FFFFFF" w:fill="auto"/>
      </w:tcPr>
    </w:tblStylePr>
    <w:tblStylePr w:type="band1Vert">
      <w:tcPr>
        <w:shd w:val="clear" w:color="FBE5D6" w:themeColor="accent2" w:themeTint="32" w:fill="FBE5D6" w:themeFill="accent2" w:themeFillTint="32"/>
      </w:tc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FBE5D6" w:themeColor="accent2" w:themeTint="32" w:fill="FBE5D6" w:themeFill="accent2" w:themeFillTint="32"/>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style>
  <w:style w:type="table" w:customStyle="1" w:styleId="107">
    <w:name w:val="Grid Table 7 Colorful - Accent 3"/>
    <w:basedOn w:val="30"/>
    <w:uiPriority w:val="99"/>
    <w:pPr>
      <w:spacing w:after="0" w:line="240" w:lineRule="auto"/>
    </w:pPr>
    <w:tblPr>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rFonts w:ascii="Arial" w:hAnsi="Arial"/>
        <w:b/>
        <w:color w:val="A5A5A5" w:themeColor="accent3" w:themeTint="FF"/>
        <w:sz w:val="22"/>
        <w14:textFill>
          <w14:solidFill>
            <w14:schemeClr w14:val="accent3">
              <w14:lumMod w14:val="100000"/>
              <w14:lumOff w14:val="0"/>
            </w14:schemeClr>
          </w14:solidFill>
        </w14:textFill>
      </w:rPr>
      <w:tcPr>
        <w:tcBorders>
          <w:top w:val="nil"/>
          <w:left w:val="nil"/>
          <w:bottom w:val="single" w:color="A5A5A5" w:themeColor="accent3" w:themeTint="FE" w:sz="4" w:space="0"/>
          <w:right w:val="nil"/>
        </w:tcBorders>
        <w:shd w:val="clear" w:color="FFFFFF" w:themeColor="light1" w:fill="FFFFFF" w:themeFill="light1"/>
      </w:tcPr>
    </w:tblStylePr>
    <w:tblStylePr w:type="lastRow">
      <w:rPr>
        <w:rFonts w:ascii="Arial" w:hAnsi="Arial"/>
        <w:b/>
        <w:color w:val="A5A5A5" w:themeColor="accent3" w:themeTint="FF"/>
        <w:sz w:val="22"/>
        <w14:textFill>
          <w14:solidFill>
            <w14:schemeClr w14:val="accent3">
              <w14:lumMod w14:val="100000"/>
              <w14:lumOff w14:val="0"/>
            </w14:schemeClr>
          </w14:solidFill>
        </w14:textFill>
      </w:rPr>
      <w:tcPr>
        <w:tcBorders>
          <w:top w:val="single" w:color="A5A5A5" w:themeColor="accent3" w:themeTint="FE" w:sz="4" w:space="0"/>
          <w:left w:val="nil"/>
          <w:bottom w:val="nil"/>
          <w:right w:val="nil"/>
        </w:tcBorders>
        <w:shd w:val="clear" w:color="FFFFFF" w:themeColor="light1" w:fill="FFFFFF" w:themeFill="light1"/>
      </w:tcPr>
    </w:tblStylePr>
    <w:tblStylePr w:type="firstCol">
      <w:pPr>
        <w:jc w:val="right"/>
      </w:pPr>
      <w:rPr>
        <w:rFonts w:ascii="Arial" w:hAnsi="Arial"/>
        <w:i/>
        <w:color w:val="A5A5A5" w:themeColor="accent3" w:themeTint="FF"/>
        <w:sz w:val="22"/>
        <w14:textFill>
          <w14:solidFill>
            <w14:schemeClr w14:val="accent3">
              <w14:lumMod w14:val="100000"/>
              <w14:lumOff w14:val="0"/>
            </w14:schemeClr>
          </w14:solidFill>
        </w14:textFill>
      </w:rPr>
      <w:tcPr>
        <w:tcBorders>
          <w:top w:val="nil"/>
          <w:left w:val="nil"/>
          <w:bottom w:val="nil"/>
          <w:right w:val="single" w:color="A5A5A5" w:themeColor="accent3" w:themeTint="FE" w:sz="4" w:space="0"/>
        </w:tcBorders>
        <w:shd w:val="clear" w:color="FFFFFF" w:fill="auto"/>
      </w:tcPr>
    </w:tblStylePr>
    <w:tblStylePr w:type="lastCol">
      <w:rPr>
        <w:rFonts w:ascii="Arial" w:hAnsi="Arial"/>
        <w:i/>
        <w:color w:val="A5A5A5" w:themeColor="accent3" w:themeTint="FF"/>
        <w:sz w:val="22"/>
        <w14:textFill>
          <w14:solidFill>
            <w14:schemeClr w14:val="accent3">
              <w14:lumMod w14:val="100000"/>
              <w14:lumOff w14:val="0"/>
            </w14:schemeClr>
          </w14:solidFill>
        </w14:textFill>
      </w:rPr>
      <w:tcPr>
        <w:tcBorders>
          <w:top w:val="nil"/>
          <w:left w:val="single" w:color="A5A5A5" w:themeColor="accent3" w:themeTint="FE" w:sz="4" w:space="0"/>
          <w:bottom w:val="nil"/>
          <w:right w:val="nil"/>
        </w:tcBorders>
        <w:shd w:val="clear" w:color="FFFFFF" w:fill="auto"/>
      </w:tcPr>
    </w:tblStylePr>
    <w:tblStylePr w:type="band1Vert">
      <w:tcPr>
        <w:shd w:val="clear" w:color="ECECEC" w:themeColor="accent3" w:themeTint="34" w:fill="ECECEC" w:themeFill="accent3" w:themeFillTint="34"/>
      </w:tcPr>
    </w:tblStylePr>
    <w:tblStylePr w:type="band1Horz">
      <w:rPr>
        <w:rFonts w:ascii="Arial" w:hAnsi="Arial"/>
        <w:color w:val="A5A5A5" w:themeColor="accent3" w:themeTint="FF"/>
        <w:sz w:val="22"/>
        <w14:textFill>
          <w14:solidFill>
            <w14:schemeClr w14:val="accent3">
              <w14:lumMod w14:val="100000"/>
              <w14:lumOff w14:val="0"/>
            </w14:schemeClr>
          </w14:solidFill>
        </w14:textFill>
      </w:rPr>
      <w:tcPr>
        <w:shd w:val="clear" w:color="ECECEC" w:themeColor="accent3" w:themeTint="34" w:fill="ECECEC" w:themeFill="accent3" w:themeFillTint="34"/>
      </w:tcPr>
    </w:tblStylePr>
    <w:tblStylePr w:type="band2Horz">
      <w:rPr>
        <w:rFonts w:ascii="Arial" w:hAnsi="Arial"/>
        <w:color w:val="A5A5A5" w:themeColor="accent3" w:themeTint="FF"/>
        <w:sz w:val="22"/>
        <w14:textFill>
          <w14:solidFill>
            <w14:schemeClr w14:val="accent3">
              <w14:lumMod w14:val="100000"/>
              <w14:lumOff w14:val="0"/>
            </w14:schemeClr>
          </w14:solidFill>
        </w14:textFill>
      </w:rPr>
    </w:tblStylePr>
  </w:style>
  <w:style w:type="table" w:customStyle="1" w:styleId="108">
    <w:name w:val="Grid Table 7 Colorful - Accent 4"/>
    <w:basedOn w:val="30"/>
    <w:uiPriority w:val="99"/>
    <w:pPr>
      <w:spacing w:after="0" w:line="240" w:lineRule="auto"/>
    </w:pPr>
    <w:tblPr>
      <w:tblBorders>
        <w:bottom w:val="single" w:color="FFD864" w:themeColor="accent4" w:themeTint="9A" w:sz="4" w:space="0"/>
        <w:right w:val="single" w:color="FFD864" w:themeColor="accent4" w:themeTint="9A" w:sz="4" w:space="0"/>
        <w:insideH w:val="single" w:color="FFD864" w:themeColor="accent4" w:themeTint="9A" w:sz="4" w:space="0"/>
        <w:insideV w:val="single" w:color="FFD864" w:themeColor="accent4" w:themeTint="9A" w:sz="4" w:space="0"/>
      </w:tblBorders>
    </w:tblPr>
    <w:tblStylePr w:type="firstRow">
      <w:rPr>
        <w:rFonts w:ascii="Arial" w:hAnsi="Arial"/>
        <w:b/>
        <w:color w:val="FFD966" w:themeColor="accent4" w:themeTint="99"/>
        <w:sz w:val="22"/>
        <w14:textFill>
          <w14:solidFill>
            <w14:schemeClr w14:val="accent4">
              <w14:lumMod w14:val="60000"/>
              <w14:lumOff w14:val="40000"/>
            </w14:schemeClr>
          </w14:solidFill>
        </w14:textFill>
      </w:rPr>
      <w:tcPr>
        <w:tcBorders>
          <w:top w:val="nil"/>
          <w:left w:val="nil"/>
          <w:bottom w:val="single" w:color="FFD864" w:themeColor="accent4" w:themeTint="9A" w:sz="4" w:space="0"/>
          <w:right w:val="nil"/>
        </w:tcBorders>
        <w:shd w:val="clear" w:color="FFFFFF" w:themeColor="light1" w:fill="FFFFFF" w:themeFill="light1"/>
      </w:tcPr>
    </w:tblStylePr>
    <w:tblStylePr w:type="lastRow">
      <w:rPr>
        <w:rFonts w:ascii="Arial" w:hAnsi="Arial"/>
        <w:b/>
        <w:color w:val="FFD966" w:themeColor="accent4" w:themeTint="99"/>
        <w:sz w:val="22"/>
        <w14:textFill>
          <w14:solidFill>
            <w14:schemeClr w14:val="accent4">
              <w14:lumMod w14:val="60000"/>
              <w14:lumOff w14:val="40000"/>
            </w14:schemeClr>
          </w14:solidFill>
        </w14:textFill>
      </w:rPr>
      <w:tcPr>
        <w:tcBorders>
          <w:top w:val="single" w:color="FFD864"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nil"/>
          <w:bottom w:val="nil"/>
          <w:right w:val="single" w:color="FFD864" w:themeColor="accent4" w:themeTint="9A" w:sz="4" w:space="0"/>
        </w:tcBorders>
        <w:shd w:val="clear" w:color="FFFFFF" w:fill="auto"/>
      </w:tcPr>
    </w:tblStylePr>
    <w:tblStylePr w:type="lastCol">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single" w:color="FFD864" w:themeColor="accent4" w:themeTint="9A" w:sz="4" w:space="0"/>
          <w:bottom w:val="nil"/>
          <w:right w:val="nil"/>
        </w:tcBorders>
        <w:shd w:val="clear" w:color="FFFFFF" w:fill="auto"/>
      </w:tcPr>
    </w:tblStylePr>
    <w:tblStylePr w:type="band1Vert">
      <w:tcPr>
        <w:shd w:val="clear" w:color="FEF2CA" w:themeColor="accent4" w:themeTint="34" w:fill="FEF2CA" w:themeFill="accent4" w:themeFillTint="34"/>
      </w:tc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FEF2CA" w:themeColor="accent4" w:themeTint="34" w:fill="FEF2CA" w:themeFill="accent4" w:themeFillTint="34"/>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style>
  <w:style w:type="table" w:customStyle="1" w:styleId="109">
    <w:name w:val="Grid Table 7 Colorful - Accent 5"/>
    <w:basedOn w:val="30"/>
    <w:uiPriority w:val="99"/>
    <w:pPr>
      <w:spacing w:after="0" w:line="240" w:lineRule="auto"/>
    </w:pPr>
    <w:tblPr>
      <w:tblBorders>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Pr>
    <w:tblStylePr w:type="firstRow">
      <w:rPr>
        <w:rFonts w:ascii="Arial" w:hAnsi="Arial"/>
        <w:b/>
        <w:color w:val="245B8C" w:themeColor="accent5" w:themeShade="94"/>
        <w:sz w:val="22"/>
      </w:rPr>
      <w:tcPr>
        <w:tcBorders>
          <w:top w:val="nil"/>
          <w:left w:val="nil"/>
          <w:bottom w:val="single" w:color="A2C6E7" w:themeColor="accent5" w:themeTint="90" w:sz="4" w:space="0"/>
          <w:right w:val="nil"/>
        </w:tcBorders>
        <w:shd w:val="clear" w:color="FFFFFF" w:themeColor="light1" w:fill="FFFFFF" w:themeFill="light1"/>
      </w:tcPr>
    </w:tblStylePr>
    <w:tblStylePr w:type="lastRow">
      <w:rPr>
        <w:rFonts w:ascii="Arial" w:hAnsi="Arial"/>
        <w:b/>
        <w:color w:val="245B8C" w:themeColor="accent5" w:themeShade="94"/>
        <w:sz w:val="22"/>
      </w:rPr>
      <w:tcPr>
        <w:tcBorders>
          <w:top w:val="single" w:color="A2C6E7" w:themeColor="accent5" w:themeTint="90" w:sz="4" w:space="0"/>
          <w:left w:val="nil"/>
          <w:bottom w:val="nil"/>
          <w:right w:val="nil"/>
        </w:tcBorders>
        <w:shd w:val="clear" w:color="FFFFFF" w:themeColor="light1" w:fill="FFFFFF" w:themeFill="light1"/>
      </w:tcPr>
    </w:tblStylePr>
    <w:tblStylePr w:type="firstCol">
      <w:pPr>
        <w:jc w:val="right"/>
      </w:pPr>
      <w:rPr>
        <w:rFonts w:ascii="Arial" w:hAnsi="Arial"/>
        <w:i/>
        <w:color w:val="245B8C" w:themeColor="accent5" w:themeShade="94"/>
        <w:sz w:val="22"/>
      </w:rPr>
      <w:tcPr>
        <w:tcBorders>
          <w:top w:val="nil"/>
          <w:left w:val="nil"/>
          <w:bottom w:val="nil"/>
          <w:right w:val="single" w:color="A2C6E7" w:themeColor="accent5" w:themeTint="90" w:sz="4" w:space="0"/>
        </w:tcBorders>
        <w:shd w:val="clear" w:color="FFFFFF" w:fill="auto"/>
      </w:tcPr>
    </w:tblStylePr>
    <w:tblStylePr w:type="lastCol">
      <w:rPr>
        <w:rFonts w:ascii="Arial" w:hAnsi="Arial"/>
        <w:i/>
        <w:color w:val="245B8C" w:themeColor="accent5" w:themeShade="94"/>
        <w:sz w:val="22"/>
      </w:rPr>
      <w:tcPr>
        <w:tcBorders>
          <w:top w:val="nil"/>
          <w:left w:val="single" w:color="A2C6E7" w:themeColor="accent5" w:themeTint="90" w:sz="4" w:space="0"/>
          <w:bottom w:val="nil"/>
          <w:right w:val="nil"/>
        </w:tcBorders>
        <w:shd w:val="clear" w:color="FFFFFF" w:fill="auto"/>
      </w:tcPr>
    </w:tblStylePr>
    <w:tblStylePr w:type="band1Vert">
      <w:tcPr>
        <w:shd w:val="clear" w:color="DDEAF6" w:themeColor="accent5" w:themeTint="34" w:fill="DDEAF6" w:themeFill="accent5" w:themeFillTint="34"/>
      </w:tcPr>
    </w:tblStylePr>
    <w:tblStylePr w:type="band1Horz">
      <w:rPr>
        <w:rFonts w:ascii="Arial" w:hAnsi="Arial"/>
        <w:color w:val="245B8C" w:themeColor="accent5" w:themeShade="94"/>
        <w:sz w:val="22"/>
      </w:rPr>
      <w:tcPr>
        <w:shd w:val="clear" w:color="DDEAF6" w:themeColor="accent5" w:themeTint="34" w:fill="DDEAF6" w:themeFill="accent5" w:themeFillTint="34"/>
      </w:tcPr>
    </w:tblStylePr>
    <w:tblStylePr w:type="band2Horz">
      <w:rPr>
        <w:rFonts w:ascii="Arial" w:hAnsi="Arial"/>
        <w:color w:val="245B8C" w:themeColor="accent5" w:themeShade="94"/>
        <w:sz w:val="22"/>
      </w:rPr>
    </w:tblStylePr>
  </w:style>
  <w:style w:type="table" w:customStyle="1" w:styleId="110">
    <w:name w:val="Grid Table 7 Colorful - Accent 6"/>
    <w:basedOn w:val="30"/>
    <w:uiPriority w:val="99"/>
    <w:pPr>
      <w:spacing w:after="0" w:line="240" w:lineRule="auto"/>
    </w:pPr>
    <w:tblPr>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rFonts w:ascii="Arial" w:hAnsi="Arial"/>
        <w:b/>
        <w:color w:val="416429" w:themeColor="accent6" w:themeShade="94"/>
        <w:sz w:val="22"/>
      </w:rPr>
      <w:tcPr>
        <w:tcBorders>
          <w:top w:val="nil"/>
          <w:left w:val="nil"/>
          <w:bottom w:val="single" w:color="ADD394" w:themeColor="accent6" w:themeTint="90" w:sz="4" w:space="0"/>
          <w:right w:val="nil"/>
        </w:tcBorders>
        <w:shd w:val="clear" w:color="FFFFFF" w:themeColor="light1" w:fill="FFFFFF" w:themeFill="light1"/>
      </w:tcPr>
    </w:tblStylePr>
    <w:tblStylePr w:type="lastRow">
      <w:rPr>
        <w:rFonts w:ascii="Arial" w:hAnsi="Arial"/>
        <w:b/>
        <w:color w:val="416429" w:themeColor="accent6" w:themeShade="94"/>
        <w:sz w:val="22"/>
      </w:rPr>
      <w:tcPr>
        <w:tcBorders>
          <w:top w:val="single" w:color="ADD394" w:themeColor="accent6" w:themeTint="90" w:sz="4" w:space="0"/>
          <w:left w:val="nil"/>
          <w:bottom w:val="nil"/>
          <w:right w:val="nil"/>
        </w:tcBorders>
        <w:shd w:val="clear" w:color="FFFFFF" w:themeColor="light1" w:fill="FFFFFF" w:themeFill="light1"/>
      </w:tcPr>
    </w:tblStylePr>
    <w:tblStylePr w:type="firstCol">
      <w:pPr>
        <w:jc w:val="right"/>
      </w:pPr>
      <w:rPr>
        <w:rFonts w:ascii="Arial" w:hAnsi="Arial"/>
        <w:i/>
        <w:color w:val="416429" w:themeColor="accent6" w:themeShade="94"/>
        <w:sz w:val="22"/>
      </w:rPr>
      <w:tcPr>
        <w:tcBorders>
          <w:top w:val="nil"/>
          <w:left w:val="nil"/>
          <w:bottom w:val="nil"/>
          <w:right w:val="single" w:color="ADD394" w:themeColor="accent6" w:themeTint="90" w:sz="4" w:space="0"/>
        </w:tcBorders>
        <w:shd w:val="clear" w:color="FFFFFF" w:fill="auto"/>
      </w:tcPr>
    </w:tblStylePr>
    <w:tblStylePr w:type="lastCol">
      <w:rPr>
        <w:rFonts w:ascii="Arial" w:hAnsi="Arial"/>
        <w:i/>
        <w:color w:val="416429" w:themeColor="accent6" w:themeShade="94"/>
        <w:sz w:val="22"/>
      </w:rPr>
      <w:tcPr>
        <w:tcBorders>
          <w:top w:val="nil"/>
          <w:left w:val="single" w:color="ADD394" w:themeColor="accent6" w:themeTint="90" w:sz="4" w:space="0"/>
          <w:bottom w:val="nil"/>
          <w:right w:val="nil"/>
        </w:tcBorders>
        <w:shd w:val="clear" w:color="FFFFFF" w:fill="auto"/>
      </w:tcPr>
    </w:tblStylePr>
    <w:tblStylePr w:type="band1Vert">
      <w:tcPr>
        <w:shd w:val="clear" w:color="E1EFD8" w:themeColor="accent6" w:themeTint="34" w:fill="E1EFD8" w:themeFill="accent6" w:themeFillTint="34"/>
      </w:tcPr>
    </w:tblStylePr>
    <w:tblStylePr w:type="band1Horz">
      <w:rPr>
        <w:rFonts w:ascii="Arial" w:hAnsi="Arial"/>
        <w:color w:val="416429" w:themeColor="accent6" w:themeShade="94"/>
        <w:sz w:val="22"/>
      </w:rPr>
      <w:tcPr>
        <w:shd w:val="clear" w:color="E1EFD8" w:themeColor="accent6" w:themeTint="34" w:fill="E1EFD8" w:themeFill="accent6" w:themeFillTint="34"/>
      </w:tcPr>
    </w:tblStylePr>
    <w:tblStylePr w:type="band2Horz">
      <w:rPr>
        <w:rFonts w:ascii="Arial" w:hAnsi="Arial"/>
        <w:color w:val="416429" w:themeColor="accent6" w:themeShade="94"/>
        <w:sz w:val="22"/>
      </w:rPr>
    </w:tblStylePr>
  </w:style>
  <w:style w:type="table" w:customStyle="1" w:styleId="111">
    <w:name w:val="List Table 1 Light"/>
    <w:basedOn w:val="30"/>
    <w:uiPriority w:val="99"/>
    <w:pPr>
      <w:spacing w:after="0" w:line="240" w:lineRule="auto"/>
    </w:pPr>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BEBEBE" w:themeFill="text1" w:themeFillTint="40"/>
      </w:tcPr>
    </w:tblStylePr>
    <w:tblStylePr w:type="band1Horz">
      <w:tcPr>
        <w:shd w:val="clear" w:color="BEBEBE" w:themeColor="text1" w:themeTint="40" w:fill="BEBEBE" w:themeFill="text1" w:themeFillTint="40"/>
      </w:tcPr>
    </w:tblStylePr>
  </w:style>
  <w:style w:type="table" w:customStyle="1" w:styleId="112">
    <w:name w:val="List Table 1 Light - Accent 1"/>
    <w:basedOn w:val="30"/>
    <w:uiPriority w:val="99"/>
    <w:pPr>
      <w:spacing w:after="0" w:line="240" w:lineRule="auto"/>
    </w:pPr>
    <w:tblStylePr w:type="firstRow">
      <w:rPr>
        <w:b/>
        <w:color w:val="404040"/>
      </w:rPr>
      <w:tcPr>
        <w:tcBorders>
          <w:top w:val="nil"/>
          <w:left w:val="nil"/>
          <w:bottom w:val="single" w:color="4472C4" w:themeColor="accent1" w:sz="4" w:space="0"/>
          <w:right w:val="nil"/>
        </w:tcBorders>
      </w:tcPr>
    </w:tblStylePr>
    <w:tblStylePr w:type="lastRow">
      <w:rPr>
        <w:b/>
        <w:color w:val="404040"/>
      </w:rPr>
      <w:tcPr>
        <w:tcBorders>
          <w:top w:val="single" w:color="4472C4"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0DBF0" w:themeColor="accent1" w:themeTint="40" w:fill="D0DBF0" w:themeFill="accent1" w:themeFillTint="40"/>
      </w:tcPr>
    </w:tblStylePr>
    <w:tblStylePr w:type="band1Horz">
      <w:tcPr>
        <w:shd w:val="clear" w:color="D0DBF0" w:themeColor="accent1" w:themeTint="40" w:fill="D0DBF0" w:themeFill="accent1" w:themeFillTint="40"/>
      </w:tcPr>
    </w:tblStylePr>
  </w:style>
  <w:style w:type="table" w:customStyle="1" w:styleId="113">
    <w:name w:val="List Table 1 Light - Accent 2"/>
    <w:basedOn w:val="30"/>
    <w:uiPriority w:val="99"/>
    <w:pPr>
      <w:spacing w:after="0" w:line="240" w:lineRule="auto"/>
    </w:pPr>
    <w:tblStylePr w:type="firstRow">
      <w:rPr>
        <w:b/>
        <w:color w:val="404040"/>
      </w:rPr>
      <w:tcPr>
        <w:tcBorders>
          <w:top w:val="nil"/>
          <w:left w:val="nil"/>
          <w:bottom w:val="single" w:color="ED7D31" w:themeColor="accent2" w:sz="4" w:space="0"/>
          <w:right w:val="nil"/>
        </w:tcBorders>
      </w:tcPr>
    </w:tblStylePr>
    <w:tblStylePr w:type="lastRow">
      <w:rPr>
        <w:b/>
        <w:color w:val="404040"/>
      </w:rPr>
      <w:tcPr>
        <w:tcBorders>
          <w:top w:val="single" w:color="ED7D31"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ADECB" w:themeColor="accent2" w:themeTint="40" w:fill="FADECB" w:themeFill="accent2" w:themeFillTint="40"/>
      </w:tcPr>
    </w:tblStylePr>
    <w:tblStylePr w:type="band1Horz">
      <w:tcPr>
        <w:shd w:val="clear" w:color="FADECB" w:themeColor="accent2" w:themeTint="40" w:fill="FADECB" w:themeFill="accent2" w:themeFillTint="40"/>
      </w:tcPr>
    </w:tblStylePr>
  </w:style>
  <w:style w:type="table" w:customStyle="1" w:styleId="114">
    <w:name w:val="List Table 1 Light - Accent 3"/>
    <w:basedOn w:val="30"/>
    <w:qFormat/>
    <w:uiPriority w:val="99"/>
    <w:pPr>
      <w:spacing w:after="0" w:line="240" w:lineRule="auto"/>
    </w:pPr>
    <w:tblStylePr w:type="firstRow">
      <w:rPr>
        <w:b/>
        <w:color w:val="404040"/>
      </w:rPr>
      <w:tcPr>
        <w:tcBorders>
          <w:top w:val="nil"/>
          <w:left w:val="nil"/>
          <w:bottom w:val="single" w:color="A5A5A5" w:themeColor="accent3" w:sz="4" w:space="0"/>
          <w:right w:val="nil"/>
        </w:tcBorders>
      </w:tcPr>
    </w:tblStylePr>
    <w:tblStylePr w:type="lastRow">
      <w:rPr>
        <w:b/>
        <w:color w:val="404040"/>
      </w:rPr>
      <w:tcPr>
        <w:tcBorders>
          <w:top w:val="single" w:color="A5A5A5"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8E8E8" w:themeColor="accent3" w:themeTint="40" w:fill="E8E8E8" w:themeFill="accent3" w:themeFillTint="40"/>
      </w:tcPr>
    </w:tblStylePr>
    <w:tblStylePr w:type="band1Horz">
      <w:tcPr>
        <w:shd w:val="clear" w:color="E8E8E8" w:themeColor="accent3" w:themeTint="40" w:fill="E8E8E8" w:themeFill="accent3" w:themeFillTint="40"/>
      </w:tcPr>
    </w:tblStylePr>
  </w:style>
  <w:style w:type="table" w:customStyle="1" w:styleId="115">
    <w:name w:val="List Table 1 Light - Accent 4"/>
    <w:basedOn w:val="30"/>
    <w:qFormat/>
    <w:uiPriority w:val="99"/>
    <w:pPr>
      <w:spacing w:after="0" w:line="240" w:lineRule="auto"/>
    </w:pPr>
    <w:tblStylePr w:type="firstRow">
      <w:rPr>
        <w:b/>
        <w:color w:val="404040"/>
      </w:rPr>
      <w:tcPr>
        <w:tcBorders>
          <w:top w:val="nil"/>
          <w:left w:val="nil"/>
          <w:bottom w:val="single" w:color="FFC000" w:themeColor="accent4" w:sz="4" w:space="0"/>
          <w:right w:val="nil"/>
        </w:tcBorders>
      </w:tcPr>
    </w:tblStylePr>
    <w:tblStylePr w:type="lastRow">
      <w:rPr>
        <w:b/>
        <w:color w:val="404040"/>
      </w:rPr>
      <w:tcPr>
        <w:tcBorders>
          <w:top w:val="single" w:color="FFC000"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FEFBE" w:themeColor="accent4" w:themeTint="40" w:fill="FFEFBE" w:themeFill="accent4" w:themeFillTint="40"/>
      </w:tcPr>
    </w:tblStylePr>
    <w:tblStylePr w:type="band1Horz">
      <w:tcPr>
        <w:shd w:val="clear" w:color="FFEFBE" w:themeColor="accent4" w:themeTint="40" w:fill="FFEFBE" w:themeFill="accent4" w:themeFillTint="40"/>
      </w:tcPr>
    </w:tblStylePr>
  </w:style>
  <w:style w:type="table" w:customStyle="1" w:styleId="116">
    <w:name w:val="List Table 1 Light - Accent 5"/>
    <w:basedOn w:val="30"/>
    <w:uiPriority w:val="99"/>
    <w:pPr>
      <w:spacing w:after="0" w:line="240" w:lineRule="auto"/>
    </w:pPr>
    <w:tblStylePr w:type="firstRow">
      <w:rPr>
        <w:b/>
        <w:color w:val="404040"/>
      </w:rPr>
      <w:tcPr>
        <w:tcBorders>
          <w:top w:val="nil"/>
          <w:left w:val="nil"/>
          <w:bottom w:val="single" w:color="5B9BD5" w:themeColor="accent5" w:sz="4" w:space="0"/>
          <w:right w:val="nil"/>
        </w:tcBorders>
      </w:tcPr>
    </w:tblStylePr>
    <w:tblStylePr w:type="lastRow">
      <w:rPr>
        <w:b/>
        <w:color w:val="404040"/>
      </w:rPr>
      <w:tcPr>
        <w:tcBorders>
          <w:top w:val="single" w:color="5B9BD5"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5E5F4" w:themeColor="accent5" w:themeTint="40" w:fill="D5E5F4" w:themeFill="accent5" w:themeFillTint="40"/>
      </w:tcPr>
    </w:tblStylePr>
    <w:tblStylePr w:type="band1Horz">
      <w:tcPr>
        <w:shd w:val="clear" w:color="D5E5F4" w:themeColor="accent5" w:themeTint="40" w:fill="D5E5F4" w:themeFill="accent5" w:themeFillTint="40"/>
      </w:tcPr>
    </w:tblStylePr>
  </w:style>
  <w:style w:type="table" w:customStyle="1" w:styleId="117">
    <w:name w:val="List Table 1 Light - Accent 6"/>
    <w:basedOn w:val="30"/>
    <w:uiPriority w:val="99"/>
    <w:pPr>
      <w:spacing w:after="0" w:line="240" w:lineRule="auto"/>
    </w:pPr>
    <w:tblStylePr w:type="firstRow">
      <w:rPr>
        <w:b/>
        <w:color w:val="404040"/>
      </w:rPr>
      <w:tcPr>
        <w:tcBorders>
          <w:top w:val="nil"/>
          <w:left w:val="nil"/>
          <w:bottom w:val="single" w:color="70AD47" w:themeColor="accent6" w:sz="4" w:space="0"/>
          <w:right w:val="nil"/>
        </w:tcBorders>
      </w:tcPr>
    </w:tblStylePr>
    <w:tblStylePr w:type="lastRow">
      <w:rPr>
        <w:b/>
        <w:color w:val="404040"/>
      </w:rPr>
      <w:tcPr>
        <w:tcBorders>
          <w:top w:val="single" w:color="70AD47"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AEBCF" w:themeColor="accent6" w:themeTint="40" w:fill="DAEBCF" w:themeFill="accent6" w:themeFillTint="40"/>
      </w:tcPr>
    </w:tblStylePr>
    <w:tblStylePr w:type="band1Horz">
      <w:tcPr>
        <w:shd w:val="clear" w:color="DAEBCF" w:themeColor="accent6" w:themeTint="40" w:fill="DAEBCF" w:themeFill="accent6" w:themeFillTint="40"/>
      </w:tcPr>
    </w:tblStylePr>
  </w:style>
  <w:style w:type="table" w:customStyle="1" w:styleId="118">
    <w:name w:val="List Table 2"/>
    <w:basedOn w:val="30"/>
    <w:uiPriority w:val="99"/>
    <w:pPr>
      <w:spacing w:after="0" w:line="240" w:lineRule="auto"/>
    </w:pPr>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19">
    <w:name w:val="List Table 2 - Accent 1"/>
    <w:basedOn w:val="30"/>
    <w:qFormat/>
    <w:uiPriority w:val="99"/>
    <w:pPr>
      <w:spacing w:after="0" w:line="240" w:lineRule="auto"/>
    </w:pPr>
    <w:tblPr>
      <w:tblBorders>
        <w:top w:val="single" w:color="95AFDD" w:themeColor="accent1" w:themeTint="90" w:sz="4" w:space="0"/>
        <w:bottom w:val="single" w:color="95AFDD" w:themeColor="accent1" w:themeTint="90" w:sz="4" w:space="0"/>
        <w:insideH w:val="single" w:color="95AFDD" w:themeColor="accent1" w:themeTint="90" w:sz="4" w:space="0"/>
      </w:tblBorders>
    </w:tblPr>
    <w:tblStylePr w:type="firstRow">
      <w:rPr>
        <w:rFonts w:ascii="Arial" w:hAnsi="Arial"/>
        <w:b/>
        <w:color w:val="404040"/>
        <w:sz w:val="22"/>
      </w:rPr>
      <w:tcPr>
        <w:tcBorders>
          <w:top w:val="single" w:color="95AFDD" w:themeColor="accent1" w:themeTint="90" w:sz="4" w:space="0"/>
          <w:left w:val="nil"/>
          <w:bottom w:val="single" w:color="95AFDD" w:themeColor="accent1" w:themeTint="90" w:sz="4" w:space="0"/>
          <w:right w:val="nil"/>
        </w:tcBorders>
      </w:tcPr>
    </w:tblStylePr>
    <w:tblStylePr w:type="lastRow">
      <w:rPr>
        <w:rFonts w:ascii="Arial" w:hAnsi="Arial"/>
        <w:b/>
        <w:color w:val="404040"/>
        <w:sz w:val="22"/>
      </w:rPr>
      <w:tcPr>
        <w:tcBorders>
          <w:top w:val="single" w:color="95AFDD" w:themeColor="accent1" w:themeTint="90" w:sz="4" w:space="0"/>
          <w:left w:val="nil"/>
          <w:bottom w:val="single" w:color="95AFDD"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0DBF0" w:themeColor="accent1" w:themeTint="40" w:fill="D0DBF0" w:themeFill="accent1" w:themeFillTint="40"/>
      </w:tcPr>
    </w:tblStylePr>
    <w:tblStylePr w:type="band1Horz">
      <w:rPr>
        <w:rFonts w:ascii="Arial" w:hAnsi="Arial"/>
        <w:color w:val="404040"/>
        <w:sz w:val="22"/>
      </w:rPr>
      <w:tcPr>
        <w:shd w:val="clear" w:color="D0DBF0" w:themeColor="accent1" w:themeTint="40" w:fill="D0DBF0" w:themeFill="accent1" w:themeFillTint="40"/>
      </w:tcPr>
    </w:tblStylePr>
  </w:style>
  <w:style w:type="table" w:customStyle="1" w:styleId="120">
    <w:name w:val="List Table 2 - Accent 2"/>
    <w:basedOn w:val="30"/>
    <w:uiPriority w:val="99"/>
    <w:pPr>
      <w:spacing w:after="0" w:line="240" w:lineRule="auto"/>
    </w:pPr>
    <w:tblPr>
      <w:tblBorders>
        <w:top w:val="single" w:color="F4B58A" w:themeColor="accent2" w:themeTint="90" w:sz="4" w:space="0"/>
        <w:bottom w:val="single" w:color="F4B58A" w:themeColor="accent2" w:themeTint="90" w:sz="4" w:space="0"/>
        <w:insideH w:val="single" w:color="F4B58A" w:themeColor="accent2" w:themeTint="90" w:sz="4" w:space="0"/>
      </w:tblBorders>
    </w:tblPr>
    <w:tblStylePr w:type="firstRow">
      <w:rPr>
        <w:rFonts w:ascii="Arial" w:hAnsi="Arial"/>
        <w:b/>
        <w:color w:val="404040"/>
        <w:sz w:val="22"/>
      </w:rPr>
      <w:tcPr>
        <w:tcBorders>
          <w:top w:val="single" w:color="F4B58A" w:themeColor="accent2" w:themeTint="90" w:sz="4" w:space="0"/>
          <w:left w:val="nil"/>
          <w:bottom w:val="single" w:color="F4B58A" w:themeColor="accent2" w:themeTint="90" w:sz="4" w:space="0"/>
          <w:right w:val="nil"/>
        </w:tcBorders>
      </w:tcPr>
    </w:tblStylePr>
    <w:tblStylePr w:type="lastRow">
      <w:rPr>
        <w:rFonts w:ascii="Arial" w:hAnsi="Arial"/>
        <w:b/>
        <w:color w:val="404040"/>
        <w:sz w:val="22"/>
      </w:rPr>
      <w:tcPr>
        <w:tcBorders>
          <w:top w:val="single" w:color="F4B58A" w:themeColor="accent2" w:themeTint="90" w:sz="4" w:space="0"/>
          <w:left w:val="nil"/>
          <w:bottom w:val="single" w:color="F4B58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ADECB" w:themeColor="accent2" w:themeTint="40" w:fill="FADECB" w:themeFill="accent2" w:themeFillTint="40"/>
      </w:tcPr>
    </w:tblStylePr>
    <w:tblStylePr w:type="band1Horz">
      <w:rPr>
        <w:rFonts w:ascii="Arial" w:hAnsi="Arial"/>
        <w:color w:val="404040"/>
        <w:sz w:val="22"/>
      </w:rPr>
      <w:tcPr>
        <w:shd w:val="clear" w:color="FADECB" w:themeColor="accent2" w:themeTint="40" w:fill="FADECB" w:themeFill="accent2" w:themeFillTint="40"/>
      </w:tcPr>
    </w:tblStylePr>
  </w:style>
  <w:style w:type="table" w:customStyle="1" w:styleId="121">
    <w:name w:val="List Table 2 - Accent 3"/>
    <w:basedOn w:val="30"/>
    <w:uiPriority w:val="99"/>
    <w:pPr>
      <w:spacing w:after="0" w:line="240" w:lineRule="auto"/>
    </w:pPr>
    <w:tblPr>
      <w:tblBorders>
        <w:top w:val="single" w:color="CCCCCC" w:themeColor="accent3" w:themeTint="90" w:sz="4" w:space="0"/>
        <w:bottom w:val="single" w:color="CCCCCC" w:themeColor="accent3" w:themeTint="90" w:sz="4" w:space="0"/>
        <w:insideH w:val="single" w:color="CCCCCC" w:themeColor="accent3" w:themeTint="90" w:sz="4" w:space="0"/>
      </w:tblBorders>
    </w:tblPr>
    <w:tblStylePr w:type="firstRow">
      <w:rPr>
        <w:rFonts w:ascii="Arial" w:hAnsi="Arial"/>
        <w:b/>
        <w:color w:val="404040"/>
        <w:sz w:val="22"/>
      </w:rPr>
      <w:tcPr>
        <w:tcBorders>
          <w:top w:val="single" w:color="CCCCCC" w:themeColor="accent3" w:themeTint="90" w:sz="4" w:space="0"/>
          <w:left w:val="nil"/>
          <w:bottom w:val="single" w:color="CCCCCC" w:themeColor="accent3" w:themeTint="90" w:sz="4" w:space="0"/>
          <w:right w:val="nil"/>
        </w:tcBorders>
      </w:tcPr>
    </w:tblStylePr>
    <w:tblStylePr w:type="lastRow">
      <w:rPr>
        <w:rFonts w:ascii="Arial" w:hAnsi="Arial"/>
        <w:b/>
        <w:color w:val="404040"/>
        <w:sz w:val="22"/>
      </w:rPr>
      <w:tcPr>
        <w:tcBorders>
          <w:top w:val="single" w:color="CCCCCC" w:themeColor="accent3" w:themeTint="90" w:sz="4" w:space="0"/>
          <w:left w:val="nil"/>
          <w:bottom w:val="single" w:color="CCCCCC"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8E8E8" w:themeColor="accent3" w:themeTint="40" w:fill="E8E8E8" w:themeFill="accent3" w:themeFillTint="40"/>
      </w:tcPr>
    </w:tblStylePr>
    <w:tblStylePr w:type="band1Horz">
      <w:rPr>
        <w:rFonts w:ascii="Arial" w:hAnsi="Arial"/>
        <w:color w:val="404040"/>
        <w:sz w:val="22"/>
      </w:rPr>
      <w:tcPr>
        <w:shd w:val="clear" w:color="E8E8E8" w:themeColor="accent3" w:themeTint="40" w:fill="E8E8E8" w:themeFill="accent3" w:themeFillTint="40"/>
      </w:tcPr>
    </w:tblStylePr>
  </w:style>
  <w:style w:type="table" w:customStyle="1" w:styleId="122">
    <w:name w:val="List Table 2 - Accent 4"/>
    <w:basedOn w:val="30"/>
    <w:uiPriority w:val="99"/>
    <w:pPr>
      <w:spacing w:after="0" w:line="240" w:lineRule="auto"/>
    </w:pPr>
    <w:tblPr>
      <w:tblBorders>
        <w:top w:val="single" w:color="FFDB6E" w:themeColor="accent4" w:themeTint="90" w:sz="4" w:space="0"/>
        <w:bottom w:val="single" w:color="FFDB6E" w:themeColor="accent4" w:themeTint="90" w:sz="4" w:space="0"/>
        <w:insideH w:val="single" w:color="FFDB6E" w:themeColor="accent4" w:themeTint="90" w:sz="4" w:space="0"/>
      </w:tblBorders>
    </w:tblPr>
    <w:tblStylePr w:type="firstRow">
      <w:rPr>
        <w:rFonts w:ascii="Arial" w:hAnsi="Arial"/>
        <w:b/>
        <w:color w:val="404040"/>
        <w:sz w:val="22"/>
      </w:rPr>
      <w:tcPr>
        <w:tcBorders>
          <w:top w:val="single" w:color="FFDB6E" w:themeColor="accent4" w:themeTint="90" w:sz="4" w:space="0"/>
          <w:left w:val="nil"/>
          <w:bottom w:val="single" w:color="FFDB6E" w:themeColor="accent4" w:themeTint="90" w:sz="4" w:space="0"/>
          <w:right w:val="nil"/>
        </w:tcBorders>
      </w:tcPr>
    </w:tblStylePr>
    <w:tblStylePr w:type="lastRow">
      <w:rPr>
        <w:rFonts w:ascii="Arial" w:hAnsi="Arial"/>
        <w:b/>
        <w:color w:val="404040"/>
        <w:sz w:val="22"/>
      </w:rPr>
      <w:tcPr>
        <w:tcBorders>
          <w:top w:val="single" w:color="FFDB6E" w:themeColor="accent4" w:themeTint="90" w:sz="4" w:space="0"/>
          <w:left w:val="nil"/>
          <w:bottom w:val="single" w:color="FFDB6E"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FEFBE" w:themeColor="accent4" w:themeTint="40" w:fill="FFEFBE" w:themeFill="accent4" w:themeFillTint="40"/>
      </w:tcPr>
    </w:tblStylePr>
    <w:tblStylePr w:type="band1Horz">
      <w:rPr>
        <w:rFonts w:ascii="Arial" w:hAnsi="Arial"/>
        <w:color w:val="404040"/>
        <w:sz w:val="22"/>
      </w:rPr>
      <w:tcPr>
        <w:shd w:val="clear" w:color="FFEFBE" w:themeColor="accent4" w:themeTint="40" w:fill="FFEFBE" w:themeFill="accent4" w:themeFillTint="40"/>
      </w:tcPr>
    </w:tblStylePr>
  </w:style>
  <w:style w:type="table" w:customStyle="1" w:styleId="123">
    <w:name w:val="List Table 2 - Accent 5"/>
    <w:basedOn w:val="30"/>
    <w:uiPriority w:val="99"/>
    <w:pPr>
      <w:spacing w:after="0" w:line="240" w:lineRule="auto"/>
    </w:pPr>
    <w:tblPr>
      <w:tblBorders>
        <w:top w:val="single" w:color="A2C6E7" w:themeColor="accent5" w:themeTint="90" w:sz="4" w:space="0"/>
        <w:bottom w:val="single" w:color="A2C6E7" w:themeColor="accent5" w:themeTint="90" w:sz="4" w:space="0"/>
        <w:insideH w:val="single" w:color="A2C6E7" w:themeColor="accent5" w:themeTint="90" w:sz="4" w:space="0"/>
      </w:tblBorders>
    </w:tblPr>
    <w:tblStylePr w:type="firstRow">
      <w:rPr>
        <w:rFonts w:ascii="Arial" w:hAnsi="Arial"/>
        <w:b/>
        <w:color w:val="404040"/>
        <w:sz w:val="22"/>
      </w:rPr>
      <w:tcPr>
        <w:tcBorders>
          <w:top w:val="single" w:color="A2C6E7" w:themeColor="accent5" w:themeTint="90" w:sz="4" w:space="0"/>
          <w:left w:val="nil"/>
          <w:bottom w:val="single" w:color="A2C6E7" w:themeColor="accent5" w:themeTint="90" w:sz="4" w:space="0"/>
          <w:right w:val="nil"/>
        </w:tcBorders>
      </w:tcPr>
    </w:tblStylePr>
    <w:tblStylePr w:type="lastRow">
      <w:rPr>
        <w:rFonts w:ascii="Arial" w:hAnsi="Arial"/>
        <w:b/>
        <w:color w:val="404040"/>
        <w:sz w:val="22"/>
      </w:rPr>
      <w:tcPr>
        <w:tcBorders>
          <w:top w:val="single" w:color="A2C6E7" w:themeColor="accent5" w:themeTint="90" w:sz="4" w:space="0"/>
          <w:left w:val="nil"/>
          <w:bottom w:val="single" w:color="A2C6E7"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5E5F4" w:themeColor="accent5" w:themeTint="40" w:fill="D5E5F4" w:themeFill="accent5" w:themeFillTint="40"/>
      </w:tcPr>
    </w:tblStylePr>
    <w:tblStylePr w:type="band1Horz">
      <w:rPr>
        <w:rFonts w:ascii="Arial" w:hAnsi="Arial"/>
        <w:color w:val="404040"/>
        <w:sz w:val="22"/>
      </w:rPr>
      <w:tcPr>
        <w:shd w:val="clear" w:color="D5E5F4" w:themeColor="accent5" w:themeTint="40" w:fill="D5E5F4" w:themeFill="accent5" w:themeFillTint="40"/>
      </w:tcPr>
    </w:tblStylePr>
  </w:style>
  <w:style w:type="table" w:customStyle="1" w:styleId="124">
    <w:name w:val="List Table 2 - Accent 6"/>
    <w:basedOn w:val="30"/>
    <w:uiPriority w:val="99"/>
    <w:pPr>
      <w:spacing w:after="0" w:line="240" w:lineRule="auto"/>
    </w:pPr>
    <w:tblPr>
      <w:tblBorders>
        <w:top w:val="single" w:color="ADD394" w:themeColor="accent6" w:themeTint="90" w:sz="4" w:space="0"/>
        <w:bottom w:val="single" w:color="ADD394" w:themeColor="accent6" w:themeTint="90" w:sz="4" w:space="0"/>
        <w:insideH w:val="single" w:color="ADD394" w:themeColor="accent6" w:themeTint="90" w:sz="4" w:space="0"/>
      </w:tblBorders>
    </w:tblPr>
    <w:tblStylePr w:type="firstRow">
      <w:rPr>
        <w:rFonts w:ascii="Arial" w:hAnsi="Arial"/>
        <w:b/>
        <w:color w:val="404040"/>
        <w:sz w:val="22"/>
      </w:rPr>
      <w:tcPr>
        <w:tcBorders>
          <w:top w:val="single" w:color="ADD394" w:themeColor="accent6" w:themeTint="90" w:sz="4" w:space="0"/>
          <w:left w:val="nil"/>
          <w:bottom w:val="single" w:color="ADD394" w:themeColor="accent6" w:themeTint="90" w:sz="4" w:space="0"/>
          <w:right w:val="nil"/>
        </w:tcBorders>
      </w:tcPr>
    </w:tblStylePr>
    <w:tblStylePr w:type="lastRow">
      <w:rPr>
        <w:rFonts w:ascii="Arial" w:hAnsi="Arial"/>
        <w:b/>
        <w:color w:val="404040"/>
        <w:sz w:val="22"/>
      </w:rPr>
      <w:tcPr>
        <w:tcBorders>
          <w:top w:val="single" w:color="ADD394" w:themeColor="accent6" w:themeTint="90" w:sz="4" w:space="0"/>
          <w:left w:val="nil"/>
          <w:bottom w:val="single" w:color="ADD394"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AEBCF" w:themeColor="accent6" w:themeTint="40" w:fill="DAEBCF" w:themeFill="accent6" w:themeFillTint="40"/>
      </w:tcPr>
    </w:tblStylePr>
    <w:tblStylePr w:type="band1Horz">
      <w:rPr>
        <w:rFonts w:ascii="Arial" w:hAnsi="Arial"/>
        <w:color w:val="404040"/>
        <w:sz w:val="22"/>
      </w:rPr>
      <w:tcPr>
        <w:shd w:val="clear" w:color="DAEBCF" w:themeColor="accent6" w:themeTint="40" w:fill="DAEBCF" w:themeFill="accent6" w:themeFillTint="40"/>
      </w:tcPr>
    </w:tblStylePr>
  </w:style>
  <w:style w:type="table" w:customStyle="1" w:styleId="125">
    <w:name w:val="List Table 3"/>
    <w:basedOn w:val="30"/>
    <w:uiPriority w:val="9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6">
    <w:name w:val="List Table 3 - Accent 1"/>
    <w:basedOn w:val="30"/>
    <w:uiPriority w:val="99"/>
    <w:pPr>
      <w:spacing w:after="0" w:line="240" w:lineRule="auto"/>
    </w:pPr>
    <w:tblPr>
      <w:tblBorders>
        <w:top w:val="single" w:color="4472C4" w:themeColor="accent1" w:sz="4" w:space="0"/>
        <w:left w:val="single" w:color="4472C4" w:themeColor="accent1" w:sz="4" w:space="0"/>
        <w:bottom w:val="single" w:color="4472C4" w:themeColor="accent1" w:sz="4" w:space="0"/>
        <w:right w:val="single" w:color="4472C4" w:themeColor="accent1" w:sz="4" w:space="0"/>
      </w:tblBorders>
    </w:tblPr>
    <w:tblStylePr w:type="firstRow">
      <w:rPr>
        <w:rFonts w:ascii="Arial" w:hAnsi="Arial"/>
        <w:b/>
        <w:color w:val="FFFFFF"/>
        <w:sz w:val="22"/>
      </w:r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472C4" w:themeColor="accent1" w:sz="4" w:space="0"/>
          <w:right w:val="single" w:color="4472C4" w:themeColor="accent1" w:sz="4" w:space="0"/>
        </w:tcBorders>
      </w:tcPr>
    </w:tblStylePr>
    <w:tblStylePr w:type="band1Horz">
      <w:rPr>
        <w:rFonts w:ascii="Arial" w:hAnsi="Arial"/>
        <w:color w:val="404040"/>
        <w:sz w:val="22"/>
      </w:rPr>
      <w:tcPr>
        <w:tcBorders>
          <w:top w:val="single" w:color="4472C4" w:themeColor="accent1" w:sz="4" w:space="0"/>
          <w:bottom w:val="single" w:color="4472C4" w:themeColor="accent1" w:sz="4" w:space="0"/>
        </w:tcBorders>
      </w:tcPr>
    </w:tblStylePr>
  </w:style>
  <w:style w:type="table" w:customStyle="1" w:styleId="127">
    <w:name w:val="List Table 3 - Accent 2"/>
    <w:basedOn w:val="30"/>
    <w:uiPriority w:val="99"/>
    <w:pPr>
      <w:spacing w:after="0" w:line="240" w:lineRule="auto"/>
    </w:pPr>
    <w:tblPr>
      <w:tbl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tblBorders>
    </w:tblPr>
    <w:tblStylePr w:type="firstRow">
      <w:rPr>
        <w:rFonts w:ascii="Arial" w:hAnsi="Arial"/>
        <w:b/>
        <w:color w:val="FFFFFF"/>
        <w:sz w:val="22"/>
      </w:rPr>
      <w:tcPr>
        <w:shd w:val="clear" w:color="F4B285" w:themeColor="accent2" w:themeTint="97" w:fill="F4B28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4B285" w:themeColor="accent2" w:themeTint="97" w:sz="4" w:space="0"/>
          <w:right w:val="single" w:color="F4B285" w:themeColor="accent2" w:themeTint="97" w:sz="4" w:space="0"/>
        </w:tcBorders>
      </w:tcPr>
    </w:tblStylePr>
    <w:tblStylePr w:type="band1Horz">
      <w:rPr>
        <w:rFonts w:ascii="Arial" w:hAnsi="Arial"/>
        <w:color w:val="404040"/>
        <w:sz w:val="22"/>
      </w:rPr>
      <w:tcPr>
        <w:tcBorders>
          <w:top w:val="single" w:color="F4B285" w:themeColor="accent2" w:themeTint="97" w:sz="4" w:space="0"/>
          <w:bottom w:val="single" w:color="F4B285" w:themeColor="accent2" w:themeTint="97" w:sz="4" w:space="0"/>
        </w:tcBorders>
      </w:tcPr>
    </w:tblStylePr>
  </w:style>
  <w:style w:type="table" w:customStyle="1" w:styleId="128">
    <w:name w:val="List Table 3 - Accent 3"/>
    <w:basedOn w:val="30"/>
    <w:uiPriority w:val="99"/>
    <w:pPr>
      <w:spacing w:after="0" w:line="240" w:lineRule="auto"/>
    </w:pPr>
    <w:tblPr>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blStylePr w:type="firstRow">
      <w:rPr>
        <w:rFonts w:ascii="Arial" w:hAnsi="Arial"/>
        <w:b/>
        <w:color w:val="FFFFFF"/>
        <w:sz w:val="22"/>
      </w:r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9C9C9" w:themeColor="accent3" w:themeTint="98" w:sz="4" w:space="0"/>
          <w:right w:val="single" w:color="C9C9C9" w:themeColor="accent3" w:themeTint="98" w:sz="4" w:space="0"/>
        </w:tcBorders>
      </w:tcPr>
    </w:tblStylePr>
    <w:tblStylePr w:type="band1Horz">
      <w:rPr>
        <w:rFonts w:ascii="Arial" w:hAnsi="Arial"/>
        <w:color w:val="404040"/>
        <w:sz w:val="22"/>
      </w:rPr>
      <w:tcPr>
        <w:tcBorders>
          <w:top w:val="single" w:color="C9C9C9" w:themeColor="accent3" w:themeTint="98" w:sz="4" w:space="0"/>
          <w:bottom w:val="single" w:color="C9C9C9" w:themeColor="accent3" w:themeTint="98" w:sz="4" w:space="0"/>
        </w:tcBorders>
      </w:tcPr>
    </w:tblStylePr>
  </w:style>
  <w:style w:type="table" w:customStyle="1" w:styleId="129">
    <w:name w:val="List Table 3 - Accent 4"/>
    <w:basedOn w:val="30"/>
    <w:uiPriority w:val="99"/>
    <w:pPr>
      <w:spacing w:after="0" w:line="240" w:lineRule="auto"/>
    </w:pPr>
    <w:tblPr>
      <w:tbl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tblBorders>
    </w:tblPr>
    <w:tblStylePr w:type="firstRow">
      <w:rPr>
        <w:rFonts w:ascii="Arial" w:hAnsi="Arial"/>
        <w:b/>
        <w:color w:val="FFFFFF"/>
        <w:sz w:val="22"/>
      </w:rPr>
      <w:tcPr>
        <w:shd w:val="clear" w:color="FFD864" w:themeColor="accent4" w:themeTint="9A" w:fill="FFD864"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FD864" w:themeColor="accent4" w:themeTint="9A" w:sz="4" w:space="0"/>
          <w:right w:val="single" w:color="FFD864" w:themeColor="accent4" w:themeTint="9A" w:sz="4" w:space="0"/>
        </w:tcBorders>
      </w:tcPr>
    </w:tblStylePr>
    <w:tblStylePr w:type="band1Horz">
      <w:rPr>
        <w:rFonts w:ascii="Arial" w:hAnsi="Arial"/>
        <w:color w:val="404040"/>
        <w:sz w:val="22"/>
      </w:rPr>
      <w:tcPr>
        <w:tcBorders>
          <w:top w:val="single" w:color="FFD864" w:themeColor="accent4" w:themeTint="9A" w:sz="4" w:space="0"/>
          <w:bottom w:val="single" w:color="FFD864" w:themeColor="accent4" w:themeTint="9A" w:sz="4" w:space="0"/>
        </w:tcBorders>
      </w:tcPr>
    </w:tblStylePr>
  </w:style>
  <w:style w:type="table" w:customStyle="1" w:styleId="130">
    <w:name w:val="List Table 3 - Accent 5"/>
    <w:basedOn w:val="30"/>
    <w:uiPriority w:val="99"/>
    <w:pPr>
      <w:spacing w:after="0" w:line="240" w:lineRule="auto"/>
    </w:pPr>
    <w:tblPr>
      <w:tblBorders>
        <w:top w:val="single" w:color="9BC2E5" w:themeColor="accent5" w:themeTint="9A" w:sz="4" w:space="0"/>
        <w:left w:val="single" w:color="9BC2E5" w:themeColor="accent5" w:themeTint="9A" w:sz="4" w:space="0"/>
        <w:bottom w:val="single" w:color="9BC2E5" w:themeColor="accent5" w:themeTint="9A" w:sz="4" w:space="0"/>
        <w:right w:val="single" w:color="9BC2E5" w:themeColor="accent5" w:themeTint="9A" w:sz="4" w:space="0"/>
      </w:tblBorders>
    </w:tblPr>
    <w:tblStylePr w:type="firstRow">
      <w:rPr>
        <w:rFonts w:ascii="Arial" w:hAnsi="Arial"/>
        <w:b/>
        <w:color w:val="FFFFFF"/>
        <w:sz w:val="22"/>
      </w:r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BC2E5" w:themeColor="accent5" w:themeTint="9A" w:sz="4" w:space="0"/>
          <w:right w:val="single" w:color="9BC2E5" w:themeColor="accent5" w:themeTint="9A" w:sz="4" w:space="0"/>
        </w:tcBorders>
      </w:tcPr>
    </w:tblStylePr>
    <w:tblStylePr w:type="band1Horz">
      <w:rPr>
        <w:rFonts w:ascii="Arial" w:hAnsi="Arial"/>
        <w:color w:val="404040"/>
        <w:sz w:val="22"/>
      </w:rPr>
      <w:tcPr>
        <w:tcBorders>
          <w:top w:val="single" w:color="9BC2E5" w:themeColor="accent5" w:themeTint="9A" w:sz="4" w:space="0"/>
          <w:bottom w:val="single" w:color="9BC2E5" w:themeColor="accent5" w:themeTint="9A" w:sz="4" w:space="0"/>
        </w:tcBorders>
      </w:tcPr>
    </w:tblStylePr>
  </w:style>
  <w:style w:type="table" w:customStyle="1" w:styleId="131">
    <w:name w:val="List Table 3 - Accent 6"/>
    <w:basedOn w:val="30"/>
    <w:uiPriority w:val="99"/>
    <w:pPr>
      <w:spacing w:after="0" w:line="240" w:lineRule="auto"/>
    </w:pPr>
    <w:tblPr>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blStylePr w:type="firstRow">
      <w:rPr>
        <w:rFonts w:ascii="Arial" w:hAnsi="Arial"/>
        <w:b/>
        <w:color w:val="FFFFFF"/>
        <w:sz w:val="22"/>
      </w:r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A9D08E" w:themeColor="accent6" w:themeTint="98" w:sz="4" w:space="0"/>
          <w:right w:val="single" w:color="A9D08E" w:themeColor="accent6" w:themeTint="98" w:sz="4" w:space="0"/>
        </w:tcBorders>
      </w:tcPr>
    </w:tblStylePr>
    <w:tblStylePr w:type="band1Horz">
      <w:rPr>
        <w:rFonts w:ascii="Arial" w:hAnsi="Arial"/>
        <w:color w:val="404040"/>
        <w:sz w:val="22"/>
      </w:rPr>
      <w:tcPr>
        <w:tcBorders>
          <w:top w:val="single" w:color="A9D08E" w:themeColor="accent6" w:themeTint="98" w:sz="4" w:space="0"/>
          <w:bottom w:val="single" w:color="A9D08E" w:themeColor="accent6" w:themeTint="98" w:sz="4" w:space="0"/>
        </w:tcBorders>
      </w:tcPr>
    </w:tblStylePr>
  </w:style>
  <w:style w:type="table" w:customStyle="1" w:styleId="132">
    <w:name w:val="List Table 4"/>
    <w:basedOn w:val="30"/>
    <w:uiPriority w:val="9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33">
    <w:name w:val="List Table 4 - Accent 1"/>
    <w:basedOn w:val="30"/>
    <w:uiPriority w:val="99"/>
    <w:pPr>
      <w:spacing w:after="0" w:line="240" w:lineRule="auto"/>
    </w:pPr>
    <w:tblPr>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tblBorders>
    </w:tblPr>
    <w:tblStylePr w:type="firstRow">
      <w:rPr>
        <w:rFonts w:ascii="Arial" w:hAnsi="Arial"/>
        <w:b/>
        <w:color w:val="FFFFFF"/>
        <w:sz w:val="22"/>
      </w:r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0DBF0" w:themeColor="accent1" w:themeTint="40" w:fill="D0DBF0" w:themeFill="accent1" w:themeFillTint="40"/>
      </w:tcPr>
    </w:tblStylePr>
    <w:tblStylePr w:type="band1Horz">
      <w:rPr>
        <w:rFonts w:ascii="Arial" w:hAnsi="Arial"/>
        <w:color w:val="404040"/>
        <w:sz w:val="22"/>
      </w:rPr>
      <w:tcPr>
        <w:shd w:val="clear" w:color="D0DBF0" w:themeColor="accent1" w:themeTint="40" w:fill="D0DBF0" w:themeFill="accent1" w:themeFillTint="40"/>
      </w:tcPr>
    </w:tblStylePr>
  </w:style>
  <w:style w:type="table" w:customStyle="1" w:styleId="134">
    <w:name w:val="List Table 4 - Accent 2"/>
    <w:basedOn w:val="30"/>
    <w:uiPriority w:val="99"/>
    <w:pPr>
      <w:spacing w:after="0" w:line="240" w:lineRule="auto"/>
    </w:pPr>
    <w:tblPr>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blStylePr w:type="firstRow">
      <w:rPr>
        <w:rFonts w:ascii="Arial" w:hAnsi="Arial"/>
        <w:b/>
        <w:color w:val="FFFFFF"/>
        <w:sz w:val="22"/>
      </w:r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ADECB" w:themeColor="accent2" w:themeTint="40" w:fill="FADECB" w:themeFill="accent2" w:themeFillTint="40"/>
      </w:tcPr>
    </w:tblStylePr>
    <w:tblStylePr w:type="band1Horz">
      <w:rPr>
        <w:rFonts w:ascii="Arial" w:hAnsi="Arial"/>
        <w:color w:val="404040"/>
        <w:sz w:val="22"/>
      </w:rPr>
      <w:tcPr>
        <w:shd w:val="clear" w:color="FADECB" w:themeColor="accent2" w:themeTint="40" w:fill="FADECB" w:themeFill="accent2" w:themeFillTint="40"/>
      </w:tcPr>
    </w:tblStylePr>
  </w:style>
  <w:style w:type="table" w:customStyle="1" w:styleId="135">
    <w:name w:val="List Table 4 - Accent 3"/>
    <w:basedOn w:val="30"/>
    <w:uiPriority w:val="99"/>
    <w:pPr>
      <w:spacing w:after="0" w:line="240" w:lineRule="auto"/>
    </w:pPr>
    <w:tblPr>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blStylePr w:type="firstRow">
      <w:rPr>
        <w:rFonts w:ascii="Arial" w:hAnsi="Arial"/>
        <w:b/>
        <w:color w:val="FFFFFF"/>
        <w:sz w:val="22"/>
      </w:r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8E8E8" w:themeColor="accent3" w:themeTint="40" w:fill="E8E8E8" w:themeFill="accent3" w:themeFillTint="40"/>
      </w:tcPr>
    </w:tblStylePr>
    <w:tblStylePr w:type="band1Horz">
      <w:rPr>
        <w:rFonts w:ascii="Arial" w:hAnsi="Arial"/>
        <w:color w:val="404040"/>
        <w:sz w:val="22"/>
      </w:rPr>
      <w:tcPr>
        <w:shd w:val="clear" w:color="E8E8E8" w:themeColor="accent3" w:themeTint="40" w:fill="E8E8E8" w:themeFill="accent3" w:themeFillTint="40"/>
      </w:tcPr>
    </w:tblStylePr>
  </w:style>
  <w:style w:type="table" w:customStyle="1" w:styleId="136">
    <w:name w:val="List Table 4 - Accent 4"/>
    <w:basedOn w:val="30"/>
    <w:qFormat/>
    <w:uiPriority w:val="99"/>
    <w:pPr>
      <w:spacing w:after="0" w:line="240" w:lineRule="auto"/>
    </w:pPr>
    <w:tblPr>
      <w:tblBorders>
        <w:top w:val="single" w:color="FFDB6E" w:themeColor="accent4" w:themeTint="90" w:sz="4" w:space="0"/>
        <w:left w:val="single" w:color="FFDB6E" w:themeColor="accent4" w:themeTint="90" w:sz="4" w:space="0"/>
        <w:bottom w:val="single" w:color="FFDB6E" w:themeColor="accent4" w:themeTint="90" w:sz="4" w:space="0"/>
        <w:right w:val="single" w:color="FFDB6E" w:themeColor="accent4" w:themeTint="90" w:sz="4" w:space="0"/>
        <w:insideH w:val="single" w:color="FFDB6E" w:themeColor="accent4" w:themeTint="90" w:sz="4" w:space="0"/>
      </w:tblBorders>
    </w:tblPr>
    <w:tblStylePr w:type="firstRow">
      <w:rPr>
        <w:rFonts w:ascii="Arial" w:hAnsi="Arial"/>
        <w:b/>
        <w:color w:val="FFFFFF"/>
        <w:sz w:val="22"/>
      </w:r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FEFBE" w:themeColor="accent4" w:themeTint="40" w:fill="FFEFBE" w:themeFill="accent4" w:themeFillTint="40"/>
      </w:tcPr>
    </w:tblStylePr>
    <w:tblStylePr w:type="band1Horz">
      <w:rPr>
        <w:rFonts w:ascii="Arial" w:hAnsi="Arial"/>
        <w:color w:val="404040"/>
        <w:sz w:val="22"/>
      </w:rPr>
      <w:tcPr>
        <w:shd w:val="clear" w:color="FFEFBE" w:themeColor="accent4" w:themeTint="40" w:fill="FFEFBE" w:themeFill="accent4" w:themeFillTint="40"/>
      </w:tcPr>
    </w:tblStylePr>
  </w:style>
  <w:style w:type="table" w:customStyle="1" w:styleId="137">
    <w:name w:val="List Table 4 - Accent 5"/>
    <w:basedOn w:val="30"/>
    <w:uiPriority w:val="99"/>
    <w:pPr>
      <w:spacing w:after="0" w:line="240" w:lineRule="auto"/>
    </w:pPr>
    <w:tblPr>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tblBorders>
    </w:tblPr>
    <w:tblStylePr w:type="firstRow">
      <w:rPr>
        <w:rFonts w:ascii="Arial" w:hAnsi="Arial"/>
        <w:b/>
        <w:color w:val="FFFFFF"/>
        <w:sz w:val="22"/>
      </w:r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5E5F4" w:themeColor="accent5" w:themeTint="40" w:fill="D5E5F4" w:themeFill="accent5" w:themeFillTint="40"/>
      </w:tcPr>
    </w:tblStylePr>
    <w:tblStylePr w:type="band1Horz">
      <w:rPr>
        <w:rFonts w:ascii="Arial" w:hAnsi="Arial"/>
        <w:color w:val="404040"/>
        <w:sz w:val="22"/>
      </w:rPr>
      <w:tcPr>
        <w:shd w:val="clear" w:color="D5E5F4" w:themeColor="accent5" w:themeTint="40" w:fill="D5E5F4" w:themeFill="accent5" w:themeFillTint="40"/>
      </w:tcPr>
    </w:tblStylePr>
  </w:style>
  <w:style w:type="table" w:customStyle="1" w:styleId="138">
    <w:name w:val="List Table 4 - Accent 6"/>
    <w:basedOn w:val="30"/>
    <w:qFormat/>
    <w:uiPriority w:val="99"/>
    <w:pPr>
      <w:spacing w:after="0" w:line="240" w:lineRule="auto"/>
    </w:pPr>
    <w:tblPr>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blStylePr w:type="firstRow">
      <w:rPr>
        <w:rFonts w:ascii="Arial" w:hAnsi="Arial"/>
        <w:b/>
        <w:color w:val="FFFFFF"/>
        <w:sz w:val="22"/>
      </w:r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BCF" w:themeColor="accent6" w:themeTint="40" w:fill="DAEBCF" w:themeFill="accent6" w:themeFillTint="40"/>
      </w:tcPr>
    </w:tblStylePr>
    <w:tblStylePr w:type="band1Horz">
      <w:rPr>
        <w:rFonts w:ascii="Arial" w:hAnsi="Arial"/>
        <w:color w:val="404040"/>
        <w:sz w:val="22"/>
      </w:rPr>
      <w:tcPr>
        <w:shd w:val="clear" w:color="DAEBCF" w:themeColor="accent6" w:themeTint="40" w:fill="DAEBCF" w:themeFill="accent6" w:themeFillTint="40"/>
      </w:tcPr>
    </w:tblStylePr>
  </w:style>
  <w:style w:type="table" w:customStyle="1" w:styleId="139">
    <w:name w:val="List Table 5 Dark"/>
    <w:basedOn w:val="30"/>
    <w:uiPriority w:val="99"/>
    <w:pPr>
      <w:spacing w:after="0" w:line="240" w:lineRule="auto"/>
    </w:pPr>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7E7E7E" w:themeFill="text1" w:themeFillTint="80"/>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7E7E7E" w:themeFill="text1" w:themeFillTint="80"/>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7E7E7E" w:themeFill="text1" w:themeFillTint="80"/>
      </w:tcPr>
    </w:tblStylePr>
    <w:tblStylePr w:type="band2Horz">
      <w:tcPr>
        <w:tcBorders>
          <w:top w:val="single" w:color="FFFFFF" w:themeColor="light1" w:sz="4" w:space="0"/>
          <w:bottom w:val="single" w:color="FFFFFF" w:themeColor="light1" w:sz="4" w:space="0"/>
        </w:tcBorders>
        <w:shd w:val="clear" w:color="7E7E7E" w:themeColor="text1" w:themeTint="80" w:fill="7E7E7E" w:themeFill="text1" w:themeFillTint="80"/>
      </w:tcPr>
    </w:tblStylePr>
  </w:style>
  <w:style w:type="table" w:customStyle="1" w:styleId="140">
    <w:name w:val="List Table 5 Dark - Accent 1"/>
    <w:basedOn w:val="30"/>
    <w:uiPriority w:val="99"/>
    <w:pPr>
      <w:spacing w:after="0" w:line="240" w:lineRule="auto"/>
    </w:pPr>
    <w:tblPr>
      <w:tblBorders>
        <w:top w:val="single" w:color="4472C4" w:themeColor="accent1" w:sz="32" w:space="0"/>
        <w:left w:val="single" w:color="4472C4" w:themeColor="accent1" w:sz="32" w:space="0"/>
        <w:bottom w:val="single" w:color="4472C4" w:themeColor="accent1" w:sz="32" w:space="0"/>
        <w:right w:val="single" w:color="4472C4"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472C4" w:themeColor="accent1" w:sz="32" w:space="0"/>
          <w:bottom w:val="single" w:color="FFFFFF" w:themeColor="light1" w:sz="12" w:space="0"/>
        </w:tcBorders>
        <w:shd w:val="clear" w:color="4472C4" w:themeColor="accent1" w:fill="4472C4" w:themeFill="accent1"/>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472C4" w:themeColor="accent1" w:sz="32" w:space="0"/>
          <w:right w:val="single" w:color="FFFFFF" w:themeColor="light1" w:sz="4" w:space="0"/>
        </w:tcBorders>
      </w:tcPr>
    </w:tblStylePr>
    <w:tblStylePr w:type="lastCol">
      <w:tcPr>
        <w:tcBorders>
          <w:left w:val="single" w:color="FFFFFF" w:themeColor="light1" w:sz="4" w:space="0"/>
          <w:right w:val="single" w:color="4472C4" w:themeColor="accent1" w:sz="32" w:space="0"/>
        </w:tcBorders>
      </w:tcPr>
    </w:tblStylePr>
    <w:tblStylePr w:type="band1Vert">
      <w:tcPr>
        <w:tcBorders>
          <w:left w:val="single" w:color="FFFFFF" w:themeColor="light1" w:sz="4" w:space="0"/>
          <w:right w:val="single" w:color="FFFFFF" w:themeColor="light1" w:sz="4" w:space="0"/>
        </w:tcBorders>
        <w:shd w:val="clear" w:color="4472C4" w:themeColor="accent1" w:fill="4472C4" w:themeFill="accent1"/>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472C4" w:themeColor="accent1" w:fill="4472C4" w:themeFill="accent1"/>
      </w:tcPr>
    </w:tblStylePr>
    <w:tblStylePr w:type="band2Horz">
      <w:tcPr>
        <w:tcBorders>
          <w:top w:val="single" w:color="FFFFFF" w:themeColor="light1" w:sz="4" w:space="0"/>
          <w:bottom w:val="single" w:color="FFFFFF" w:themeColor="light1" w:sz="4" w:space="0"/>
        </w:tcBorders>
        <w:shd w:val="clear" w:color="4472C4" w:themeColor="accent1" w:fill="4472C4" w:themeFill="accent1"/>
      </w:tcPr>
    </w:tblStylePr>
  </w:style>
  <w:style w:type="table" w:customStyle="1" w:styleId="141">
    <w:name w:val="List Table 5 Dark - Accent 2"/>
    <w:basedOn w:val="30"/>
    <w:uiPriority w:val="99"/>
    <w:pPr>
      <w:spacing w:after="0" w:line="240" w:lineRule="auto"/>
    </w:pPr>
    <w:tblPr>
      <w:tblBorders>
        <w:top w:val="single" w:color="F4B285" w:themeColor="accent2" w:themeTint="97" w:sz="32" w:space="0"/>
        <w:left w:val="single" w:color="F4B285" w:themeColor="accent2" w:themeTint="97" w:sz="32" w:space="0"/>
        <w:bottom w:val="single" w:color="F4B285" w:themeColor="accent2" w:themeTint="97" w:sz="32" w:space="0"/>
        <w:right w:val="single" w:color="F4B28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F4B285" w:themeColor="accent2" w:themeTint="97" w:sz="32" w:space="0"/>
          <w:bottom w:val="single" w:color="FFFFFF" w:themeColor="light1" w:sz="12" w:space="0"/>
        </w:tcBorders>
        <w:shd w:val="clear" w:color="F4B285" w:themeColor="accent2" w:themeTint="97" w:fill="F4B285" w:themeFill="accent2" w:themeFillTint="97"/>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4B285" w:themeColor="accent2" w:themeTint="97" w:sz="32" w:space="0"/>
          <w:right w:val="single" w:color="FFFFFF" w:themeColor="light1" w:sz="4" w:space="0"/>
        </w:tcBorders>
      </w:tcPr>
    </w:tblStylePr>
    <w:tblStylePr w:type="lastCol">
      <w:tcPr>
        <w:tcBorders>
          <w:left w:val="single" w:color="FFFFFF" w:themeColor="light1" w:sz="4" w:space="0"/>
          <w:right w:val="single" w:color="F4B285" w:themeColor="accent2" w:themeTint="97" w:sz="32" w:space="0"/>
        </w:tcBorders>
      </w:tcPr>
    </w:tblStylePr>
    <w:tblStylePr w:type="band1Vert">
      <w:tcPr>
        <w:tcBorders>
          <w:left w:val="single" w:color="FFFFFF" w:themeColor="light1" w:sz="4" w:space="0"/>
          <w:right w:val="single" w:color="FFFFFF" w:themeColor="light1" w:sz="4" w:space="0"/>
        </w:tcBorders>
        <w:shd w:val="clear" w:color="F4B285" w:themeColor="accent2" w:themeTint="97" w:fill="F4B285" w:themeFill="accent2" w:themeFillTint="97"/>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4B285" w:themeColor="accent2" w:themeTint="97" w:fill="F4B285" w:themeFill="accent2" w:themeFillTint="97"/>
      </w:tcPr>
    </w:tblStylePr>
    <w:tblStylePr w:type="band2Horz">
      <w:tcPr>
        <w:tcBorders>
          <w:top w:val="single" w:color="FFFFFF" w:themeColor="light1" w:sz="4" w:space="0"/>
          <w:bottom w:val="single" w:color="FFFFFF" w:themeColor="light1" w:sz="4" w:space="0"/>
        </w:tcBorders>
        <w:shd w:val="clear" w:color="F4B285" w:themeColor="accent2" w:themeTint="97" w:fill="F4B285" w:themeFill="accent2" w:themeFillTint="97"/>
      </w:tcPr>
    </w:tblStylePr>
  </w:style>
  <w:style w:type="table" w:customStyle="1" w:styleId="142">
    <w:name w:val="List Table 5 Dark - Accent 3"/>
    <w:basedOn w:val="30"/>
    <w:uiPriority w:val="99"/>
    <w:pPr>
      <w:spacing w:after="0" w:line="240" w:lineRule="auto"/>
    </w:pPr>
    <w:tblPr>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9C9C9" w:themeColor="accent3" w:themeTint="98" w:sz="32" w:space="0"/>
          <w:bottom w:val="single" w:color="FFFFFF" w:themeColor="light1" w:sz="12" w:space="0"/>
        </w:tcBorders>
        <w:shd w:val="clear" w:color="C9C9C9" w:themeColor="accent3" w:themeTint="98" w:fill="C9C9C9" w:themeFill="accent3"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9C9C9" w:themeColor="accent3" w:themeTint="98" w:sz="32" w:space="0"/>
          <w:right w:val="single" w:color="FFFFFF" w:themeColor="light1" w:sz="4" w:space="0"/>
        </w:tcBorders>
      </w:tcPr>
    </w:tblStylePr>
    <w:tblStylePr w:type="lastCol">
      <w:tcPr>
        <w:tcBorders>
          <w:left w:val="single" w:color="FFFFFF" w:themeColor="light1" w:sz="4" w:space="0"/>
          <w:right w:val="single" w:color="C9C9C9" w:themeColor="accent3" w:themeTint="98" w:sz="32" w:space="0"/>
        </w:tcBorders>
      </w:tcPr>
    </w:tblStylePr>
    <w:tblStylePr w:type="band1Vert">
      <w:tcPr>
        <w:tcBorders>
          <w:left w:val="single" w:color="FFFFFF" w:themeColor="light1" w:sz="4" w:space="0"/>
          <w:right w:val="single" w:color="FFFFFF" w:themeColor="light1" w:sz="4" w:space="0"/>
        </w:tcBorders>
        <w:shd w:val="clear" w:color="C9C9C9" w:themeColor="accent3" w:themeTint="98" w:fill="C9C9C9" w:themeFill="accent3"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9C9C9" w:themeColor="accent3" w:themeTint="98" w:fill="C9C9C9" w:themeFill="accent3" w:themeFillTint="98"/>
      </w:tcPr>
    </w:tblStylePr>
    <w:tblStylePr w:type="band2Horz">
      <w:tcPr>
        <w:tcBorders>
          <w:top w:val="single" w:color="FFFFFF" w:themeColor="light1" w:sz="4" w:space="0"/>
          <w:bottom w:val="single" w:color="FFFFFF" w:themeColor="light1" w:sz="4" w:space="0"/>
        </w:tcBorders>
        <w:shd w:val="clear" w:color="C9C9C9" w:themeColor="accent3" w:themeTint="98" w:fill="C9C9C9" w:themeFill="accent3" w:themeFillTint="98"/>
      </w:tcPr>
    </w:tblStylePr>
  </w:style>
  <w:style w:type="table" w:customStyle="1" w:styleId="143">
    <w:name w:val="List Table 5 Dark - Accent 4"/>
    <w:basedOn w:val="30"/>
    <w:uiPriority w:val="99"/>
    <w:pPr>
      <w:spacing w:after="0" w:line="240" w:lineRule="auto"/>
    </w:pPr>
    <w:tblPr>
      <w:tblBorders>
        <w:top w:val="single" w:color="FFD864" w:themeColor="accent4" w:themeTint="9A" w:sz="32" w:space="0"/>
        <w:left w:val="single" w:color="FFD864" w:themeColor="accent4" w:themeTint="9A" w:sz="32" w:space="0"/>
        <w:bottom w:val="single" w:color="FFD864" w:themeColor="accent4" w:themeTint="9A" w:sz="32" w:space="0"/>
        <w:right w:val="single" w:color="FFD864"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FFD864" w:themeColor="accent4" w:themeTint="9A" w:sz="32" w:space="0"/>
          <w:bottom w:val="single" w:color="FFFFFF" w:themeColor="light1" w:sz="12" w:space="0"/>
        </w:tcBorders>
        <w:shd w:val="clear" w:color="FFD864" w:themeColor="accent4" w:themeTint="9A" w:fill="FFD864" w:themeFill="accent4"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FD864" w:themeColor="accent4" w:themeTint="9A" w:sz="32" w:space="0"/>
          <w:right w:val="single" w:color="FFFFFF" w:themeColor="light1" w:sz="4" w:space="0"/>
        </w:tcBorders>
      </w:tcPr>
    </w:tblStylePr>
    <w:tblStylePr w:type="lastCol">
      <w:tcPr>
        <w:tcBorders>
          <w:left w:val="single" w:color="FFFFFF" w:themeColor="light1" w:sz="4" w:space="0"/>
          <w:right w:val="single" w:color="FFD864" w:themeColor="accent4" w:themeTint="9A" w:sz="32" w:space="0"/>
        </w:tcBorders>
      </w:tcPr>
    </w:tblStylePr>
    <w:tblStylePr w:type="band1Vert">
      <w:tcPr>
        <w:tcBorders>
          <w:left w:val="single" w:color="FFFFFF" w:themeColor="light1" w:sz="4" w:space="0"/>
          <w:right w:val="single" w:color="FFFFFF" w:themeColor="light1" w:sz="4" w:space="0"/>
        </w:tcBorders>
        <w:shd w:val="clear" w:color="FFD864" w:themeColor="accent4" w:themeTint="9A" w:fill="FFD864" w:themeFill="accent4"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FD864" w:themeColor="accent4" w:themeTint="9A" w:fill="FFD864" w:themeFill="accent4" w:themeFillTint="9A"/>
      </w:tcPr>
    </w:tblStylePr>
    <w:tblStylePr w:type="band2Horz">
      <w:tcPr>
        <w:tcBorders>
          <w:top w:val="single" w:color="FFFFFF" w:themeColor="light1" w:sz="4" w:space="0"/>
          <w:bottom w:val="single" w:color="FFFFFF" w:themeColor="light1" w:sz="4" w:space="0"/>
        </w:tcBorders>
        <w:shd w:val="clear" w:color="FFD864" w:themeColor="accent4" w:themeTint="9A" w:fill="FFD864" w:themeFill="accent4" w:themeFillTint="9A"/>
      </w:tcPr>
    </w:tblStylePr>
  </w:style>
  <w:style w:type="table" w:customStyle="1" w:styleId="144">
    <w:name w:val="List Table 5 Dark - Accent 5"/>
    <w:basedOn w:val="30"/>
    <w:uiPriority w:val="99"/>
    <w:pPr>
      <w:spacing w:after="0" w:line="240" w:lineRule="auto"/>
    </w:pPr>
    <w:tblPr>
      <w:tblBorders>
        <w:top w:val="single" w:color="9BC2E5" w:themeColor="accent5" w:themeTint="9A" w:sz="32" w:space="0"/>
        <w:left w:val="single" w:color="9BC2E5" w:themeColor="accent5" w:themeTint="9A" w:sz="32" w:space="0"/>
        <w:bottom w:val="single" w:color="9BC2E5" w:themeColor="accent5" w:themeTint="9A" w:sz="32" w:space="0"/>
        <w:right w:val="single" w:color="9BC2E5"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BC2E5" w:themeColor="accent5" w:themeTint="9A" w:sz="32" w:space="0"/>
          <w:bottom w:val="single" w:color="FFFFFF" w:themeColor="light1" w:sz="12" w:space="0"/>
        </w:tcBorders>
        <w:shd w:val="clear" w:color="9BC2E5" w:themeColor="accent5" w:themeTint="9A" w:fill="9BC2E5" w:themeFill="accent5"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BC2E5" w:themeColor="accent5" w:themeTint="9A" w:sz="32" w:space="0"/>
          <w:right w:val="single" w:color="FFFFFF" w:themeColor="light1" w:sz="4" w:space="0"/>
        </w:tcBorders>
      </w:tcPr>
    </w:tblStylePr>
    <w:tblStylePr w:type="lastCol">
      <w:tcPr>
        <w:tcBorders>
          <w:left w:val="single" w:color="FFFFFF" w:themeColor="light1" w:sz="4" w:space="0"/>
          <w:right w:val="single" w:color="9BC2E5" w:themeColor="accent5" w:themeTint="9A" w:sz="32" w:space="0"/>
        </w:tcBorders>
      </w:tcPr>
    </w:tblStylePr>
    <w:tblStylePr w:type="band1Vert">
      <w:tcPr>
        <w:tcBorders>
          <w:left w:val="single" w:color="FFFFFF" w:themeColor="light1" w:sz="4" w:space="0"/>
          <w:right w:val="single" w:color="FFFFFF" w:themeColor="light1" w:sz="4" w:space="0"/>
        </w:tcBorders>
        <w:shd w:val="clear" w:color="9BC2E5" w:themeColor="accent5" w:themeTint="9A" w:fill="9BC2E5" w:themeFill="accent5"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BC2E5" w:themeColor="accent5" w:themeTint="9A" w:fill="9BC2E5" w:themeFill="accent5" w:themeFillTint="9A"/>
      </w:tcPr>
    </w:tblStylePr>
    <w:tblStylePr w:type="band2Horz">
      <w:tcPr>
        <w:tcBorders>
          <w:top w:val="single" w:color="FFFFFF" w:themeColor="light1" w:sz="4" w:space="0"/>
          <w:bottom w:val="single" w:color="FFFFFF" w:themeColor="light1" w:sz="4" w:space="0"/>
        </w:tcBorders>
        <w:shd w:val="clear" w:color="9BC2E5" w:themeColor="accent5" w:themeTint="9A" w:fill="9BC2E5" w:themeFill="accent5" w:themeFillTint="9A"/>
      </w:tcPr>
    </w:tblStylePr>
  </w:style>
  <w:style w:type="table" w:customStyle="1" w:styleId="145">
    <w:name w:val="List Table 5 Dark - Accent 6"/>
    <w:basedOn w:val="30"/>
    <w:uiPriority w:val="99"/>
    <w:pPr>
      <w:spacing w:after="0" w:line="240" w:lineRule="auto"/>
    </w:pPr>
    <w:tblPr>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A9D08E" w:themeColor="accent6" w:themeTint="98" w:sz="32" w:space="0"/>
          <w:bottom w:val="single" w:color="FFFFFF" w:themeColor="light1" w:sz="12" w:space="0"/>
        </w:tcBorders>
        <w:shd w:val="clear" w:color="A9D08E" w:themeColor="accent6" w:themeTint="98" w:fill="A9D08E" w:themeFill="accent6"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A9D08E" w:themeColor="accent6" w:themeTint="98" w:sz="32" w:space="0"/>
          <w:right w:val="single" w:color="FFFFFF" w:themeColor="light1" w:sz="4" w:space="0"/>
        </w:tcBorders>
      </w:tcPr>
    </w:tblStylePr>
    <w:tblStylePr w:type="lastCol">
      <w:tcPr>
        <w:tcBorders>
          <w:left w:val="single" w:color="FFFFFF" w:themeColor="light1" w:sz="4" w:space="0"/>
          <w:right w:val="single" w:color="A9D08E" w:themeColor="accent6" w:themeTint="98" w:sz="32" w:space="0"/>
        </w:tcBorders>
      </w:tcPr>
    </w:tblStylePr>
    <w:tblStylePr w:type="band1Vert">
      <w:tcPr>
        <w:tcBorders>
          <w:left w:val="single" w:color="FFFFFF" w:themeColor="light1" w:sz="4" w:space="0"/>
          <w:right w:val="single" w:color="FFFFFF" w:themeColor="light1" w:sz="4" w:space="0"/>
        </w:tcBorders>
        <w:shd w:val="clear" w:color="A9D08E" w:themeColor="accent6" w:themeTint="98" w:fill="A9D08E" w:themeFill="accent6"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A9D08E" w:themeColor="accent6" w:themeTint="98" w:fill="A9D08E" w:themeFill="accent6" w:themeFillTint="98"/>
      </w:tcPr>
    </w:tblStylePr>
    <w:tblStylePr w:type="band2Horz">
      <w:tcPr>
        <w:tcBorders>
          <w:top w:val="single" w:color="FFFFFF" w:themeColor="light1" w:sz="4" w:space="0"/>
          <w:bottom w:val="single" w:color="FFFFFF" w:themeColor="light1" w:sz="4" w:space="0"/>
        </w:tcBorders>
        <w:shd w:val="clear" w:color="A9D08E" w:themeColor="accent6" w:themeTint="98" w:fill="A9D08E" w:themeFill="accent6" w:themeFillTint="98"/>
      </w:tcPr>
    </w:tblStylePr>
  </w:style>
  <w:style w:type="table" w:customStyle="1" w:styleId="146">
    <w:name w:val="List Table 6 Colorful"/>
    <w:basedOn w:val="30"/>
    <w:uiPriority w:val="99"/>
    <w:pPr>
      <w:spacing w:after="0" w:line="240" w:lineRule="auto"/>
    </w:pPr>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BEBEBE" w:themeFill="text1" w:themeFillTint="40"/>
      </w:tcPr>
    </w:tblStylePr>
    <w:tblStylePr w:type="band1Horz">
      <w:rPr>
        <w:rFonts w:ascii="Arial" w:hAnsi="Arial"/>
        <w:color w:val="000000" w:themeColor="text1"/>
        <w:sz w:val="22"/>
        <w14:textFill>
          <w14:solidFill>
            <w14:schemeClr w14:val="tx1"/>
          </w14:solidFill>
        </w14:textFill>
      </w:rPr>
      <w:tcPr>
        <w:shd w:val="clear" w:color="BEBEBE" w:themeColor="text1" w:themeTint="40" w:fill="BEBEBE" w:themeFill="text1" w:themeFillTint="40"/>
      </w:tcPr>
    </w:tblStylePr>
    <w:tblStylePr w:type="band2Horz">
      <w:rPr>
        <w:rFonts w:ascii="Arial" w:hAnsi="Arial"/>
        <w:color w:val="000000" w:themeColor="text1"/>
        <w:sz w:val="22"/>
        <w14:textFill>
          <w14:solidFill>
            <w14:schemeClr w14:val="tx1"/>
          </w14:solidFill>
        </w14:textFill>
      </w:rPr>
    </w:tblStylePr>
  </w:style>
  <w:style w:type="table" w:customStyle="1" w:styleId="147">
    <w:name w:val="List Table 6 Colorful - Accent 1"/>
    <w:basedOn w:val="30"/>
    <w:uiPriority w:val="99"/>
    <w:pPr>
      <w:spacing w:after="0" w:line="240" w:lineRule="auto"/>
    </w:pPr>
    <w:tblPr>
      <w:tblBorders>
        <w:top w:val="single" w:color="4472C4" w:themeColor="accent1" w:sz="4" w:space="0"/>
        <w:bottom w:val="single" w:color="4472C4" w:themeColor="accent1" w:sz="4" w:space="0"/>
      </w:tblBorders>
    </w:tblPr>
    <w:tblStylePr w:type="firstRow">
      <w:rPr>
        <w:b/>
        <w:color w:val="254174" w:themeColor="accent1" w:themeShade="94"/>
      </w:rPr>
      <w:tcPr>
        <w:tcBorders>
          <w:bottom w:val="single" w:color="4472C4" w:themeColor="accent1" w:sz="4" w:space="0"/>
        </w:tcBorders>
      </w:tcPr>
    </w:tblStylePr>
    <w:tblStylePr w:type="lastRow">
      <w:rPr>
        <w:b/>
        <w:color w:val="254174" w:themeColor="accent1" w:themeShade="94"/>
      </w:rPr>
      <w:tcPr>
        <w:tcBorders>
          <w:top w:val="single" w:color="4472C4" w:themeColor="accent1" w:sz="4" w:space="0"/>
        </w:tcBorders>
      </w:tcPr>
    </w:tblStylePr>
    <w:tblStylePr w:type="firstCol">
      <w:rPr>
        <w:b/>
        <w:color w:val="254174" w:themeColor="accent1" w:themeShade="94"/>
      </w:rPr>
    </w:tblStylePr>
    <w:tblStylePr w:type="lastCol">
      <w:rPr>
        <w:b/>
        <w:color w:val="254174" w:themeColor="accent1" w:themeShade="94"/>
      </w:rPr>
    </w:tblStylePr>
    <w:tblStylePr w:type="band1Vert">
      <w:tcPr>
        <w:shd w:val="clear" w:color="D0DBF0" w:themeColor="accent1" w:themeTint="40" w:fill="D0DBF0" w:themeFill="accent1" w:themeFillTint="40"/>
      </w:tcPr>
    </w:tblStylePr>
    <w:tblStylePr w:type="band1Horz">
      <w:rPr>
        <w:rFonts w:ascii="Arial" w:hAnsi="Arial"/>
        <w:color w:val="254174" w:themeColor="accent1" w:themeShade="94"/>
        <w:sz w:val="22"/>
      </w:rPr>
      <w:tcPr>
        <w:shd w:val="clear" w:color="D0DBF0" w:themeColor="accent1" w:themeTint="40" w:fill="D0DBF0" w:themeFill="accent1" w:themeFillTint="40"/>
      </w:tcPr>
    </w:tblStylePr>
    <w:tblStylePr w:type="band2Horz">
      <w:rPr>
        <w:rFonts w:ascii="Arial" w:hAnsi="Arial"/>
        <w:color w:val="254174" w:themeColor="accent1" w:themeShade="94"/>
        <w:sz w:val="22"/>
      </w:rPr>
    </w:tblStylePr>
  </w:style>
  <w:style w:type="table" w:customStyle="1" w:styleId="148">
    <w:name w:val="List Table 6 Colorful - Accent 2"/>
    <w:basedOn w:val="30"/>
    <w:qFormat/>
    <w:uiPriority w:val="99"/>
    <w:pPr>
      <w:spacing w:after="0" w:line="240" w:lineRule="auto"/>
    </w:pPr>
    <w:tblPr>
      <w:tblBorders>
        <w:top w:val="single" w:color="F4B285" w:themeColor="accent2" w:themeTint="97" w:sz="4" w:space="0"/>
        <w:bottom w:val="single" w:color="F4B285" w:themeColor="accent2" w:themeTint="97" w:sz="4" w:space="0"/>
      </w:tblBorders>
    </w:tblPr>
    <w:tblStylePr w:type="firstRow">
      <w:rPr>
        <w:b/>
        <w:color w:val="F4B285" w:themeColor="accent2" w:themeTint="96"/>
        <w14:textFill>
          <w14:solidFill>
            <w14:schemeClr w14:val="accent2">
              <w14:lumMod w14:val="59000"/>
              <w14:lumOff w14:val="41000"/>
            </w14:schemeClr>
          </w14:solidFill>
        </w14:textFill>
      </w:rPr>
      <w:tcPr>
        <w:tcBorders>
          <w:bottom w:val="single" w:color="F4B285" w:themeColor="accent2" w:themeTint="97" w:sz="4" w:space="0"/>
        </w:tcBorders>
      </w:tcPr>
    </w:tblStylePr>
    <w:tblStylePr w:type="lastRow">
      <w:rPr>
        <w:b/>
        <w:color w:val="F4B285" w:themeColor="accent2" w:themeTint="96"/>
        <w14:textFill>
          <w14:solidFill>
            <w14:schemeClr w14:val="accent2">
              <w14:lumMod w14:val="59000"/>
              <w14:lumOff w14:val="41000"/>
            </w14:schemeClr>
          </w14:solidFill>
        </w14:textFill>
      </w:rPr>
      <w:tcPr>
        <w:tcBorders>
          <w:top w:val="single" w:color="F4B285" w:themeColor="accent2" w:themeTint="97" w:sz="4" w:space="0"/>
        </w:tcBorders>
      </w:tcPr>
    </w:tblStylePr>
    <w:tblStylePr w:type="firstCol">
      <w:rPr>
        <w:b/>
        <w:color w:val="F4B285" w:themeColor="accent2" w:themeTint="96"/>
        <w14:textFill>
          <w14:solidFill>
            <w14:schemeClr w14:val="accent2">
              <w14:lumMod w14:val="59000"/>
              <w14:lumOff w14:val="41000"/>
            </w14:schemeClr>
          </w14:solidFill>
        </w14:textFill>
      </w:rPr>
    </w:tblStylePr>
    <w:tblStylePr w:type="lastCol">
      <w:rPr>
        <w:b/>
        <w:color w:val="F4B285" w:themeColor="accent2" w:themeTint="96"/>
        <w14:textFill>
          <w14:solidFill>
            <w14:schemeClr w14:val="accent2">
              <w14:lumMod w14:val="59000"/>
              <w14:lumOff w14:val="41000"/>
            </w14:schemeClr>
          </w14:solidFill>
        </w14:textFill>
      </w:rPr>
    </w:tblStylePr>
    <w:tblStylePr w:type="band1Vert">
      <w:tcPr>
        <w:shd w:val="clear" w:color="FADECB" w:themeColor="accent2" w:themeTint="40" w:fill="FADECB" w:themeFill="accent2" w:themeFillTint="40"/>
      </w:tc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FADECB" w:themeColor="accent2" w:themeTint="40" w:fill="FADECB" w:themeFill="accent2" w:themeFillTint="40"/>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style>
  <w:style w:type="table" w:customStyle="1" w:styleId="149">
    <w:name w:val="List Table 6 Colorful - Accent 3"/>
    <w:basedOn w:val="30"/>
    <w:qFormat/>
    <w:uiPriority w:val="99"/>
    <w:pPr>
      <w:spacing w:after="0" w:line="240" w:lineRule="auto"/>
    </w:pPr>
    <w:tblPr>
      <w:tblBorders>
        <w:top w:val="single" w:color="C9C9C9" w:themeColor="accent3" w:themeTint="98" w:sz="4" w:space="0"/>
        <w:bottom w:val="single" w:color="C9C9C9" w:themeColor="accent3" w:themeTint="98" w:sz="4" w:space="0"/>
      </w:tblBorders>
    </w:tblPr>
    <w:tblStylePr w:type="firstRow">
      <w:rPr>
        <w:b/>
        <w:color w:val="C9C9C9" w:themeColor="accent3" w:themeTint="99"/>
        <w14:textFill>
          <w14:solidFill>
            <w14:schemeClr w14:val="accent3">
              <w14:lumMod w14:val="60000"/>
              <w14:lumOff w14:val="40000"/>
            </w14:schemeClr>
          </w14:solidFill>
        </w14:textFill>
      </w:rPr>
      <w:tcPr>
        <w:tcBorders>
          <w:bottom w:val="single" w:color="C9C9C9" w:themeColor="accent3" w:themeTint="98" w:sz="4" w:space="0"/>
        </w:tcBorders>
      </w:tcPr>
    </w:tblStylePr>
    <w:tblStylePr w:type="lastRow">
      <w:rPr>
        <w:b/>
        <w:color w:val="C9C9C9" w:themeColor="accent3" w:themeTint="99"/>
        <w14:textFill>
          <w14:solidFill>
            <w14:schemeClr w14:val="accent3">
              <w14:lumMod w14:val="60000"/>
              <w14:lumOff w14:val="40000"/>
            </w14:schemeClr>
          </w14:solidFill>
        </w14:textFill>
      </w:rPr>
      <w:tcPr>
        <w:tcBorders>
          <w:top w:val="single" w:color="C9C9C9" w:themeColor="accent3" w:themeTint="98" w:sz="4" w:space="0"/>
        </w:tcBorders>
      </w:tcPr>
    </w:tblStylePr>
    <w:tblStylePr w:type="firstCol">
      <w:rPr>
        <w:b/>
        <w:color w:val="C9C9C9" w:themeColor="accent3" w:themeTint="99"/>
        <w14:textFill>
          <w14:solidFill>
            <w14:schemeClr w14:val="accent3">
              <w14:lumMod w14:val="60000"/>
              <w14:lumOff w14:val="40000"/>
            </w14:schemeClr>
          </w14:solidFill>
        </w14:textFill>
      </w:rPr>
    </w:tblStylePr>
    <w:tblStylePr w:type="lastCol">
      <w:rPr>
        <w:b/>
        <w:color w:val="C9C9C9" w:themeColor="accent3" w:themeTint="99"/>
        <w14:textFill>
          <w14:solidFill>
            <w14:schemeClr w14:val="accent3">
              <w14:lumMod w14:val="60000"/>
              <w14:lumOff w14:val="40000"/>
            </w14:schemeClr>
          </w14:solidFill>
        </w14:textFill>
      </w:rPr>
    </w:tblStylePr>
    <w:tblStylePr w:type="band1Vert">
      <w:tcPr>
        <w:shd w:val="clear" w:color="E8E8E8" w:themeColor="accent3" w:themeTint="40" w:fill="E8E8E8" w:themeFill="accent3" w:themeFillTint="40"/>
      </w:tcPr>
    </w:tblStylePr>
    <w:tblStylePr w:type="band1Horz">
      <w:rPr>
        <w:rFonts w:ascii="Arial" w:hAnsi="Arial"/>
        <w:color w:val="C9C9C9" w:themeColor="accent3" w:themeTint="99"/>
        <w:sz w:val="22"/>
        <w14:textFill>
          <w14:solidFill>
            <w14:schemeClr w14:val="accent3">
              <w14:lumMod w14:val="60000"/>
              <w14:lumOff w14:val="40000"/>
            </w14:schemeClr>
          </w14:solidFill>
        </w14:textFill>
      </w:rPr>
      <w:tcPr>
        <w:shd w:val="clear" w:color="E8E8E8" w:themeColor="accent3" w:themeTint="40" w:fill="E8E8E8" w:themeFill="accent3" w:themeFillTint="40"/>
      </w:tcPr>
    </w:tblStylePr>
    <w:tblStylePr w:type="band2Horz">
      <w:rPr>
        <w:rFonts w:ascii="Arial" w:hAnsi="Arial"/>
        <w:color w:val="C9C9C9" w:themeColor="accent3" w:themeTint="99"/>
        <w:sz w:val="22"/>
        <w14:textFill>
          <w14:solidFill>
            <w14:schemeClr w14:val="accent3">
              <w14:lumMod w14:val="60000"/>
              <w14:lumOff w14:val="40000"/>
            </w14:schemeClr>
          </w14:solidFill>
        </w14:textFill>
      </w:rPr>
    </w:tblStylePr>
  </w:style>
  <w:style w:type="table" w:customStyle="1" w:styleId="150">
    <w:name w:val="List Table 6 Colorful - Accent 4"/>
    <w:basedOn w:val="30"/>
    <w:uiPriority w:val="99"/>
    <w:pPr>
      <w:spacing w:after="0" w:line="240" w:lineRule="auto"/>
    </w:pPr>
    <w:tblPr>
      <w:tblBorders>
        <w:top w:val="single" w:color="FFD864" w:themeColor="accent4" w:themeTint="9A" w:sz="4" w:space="0"/>
        <w:bottom w:val="single" w:color="FFD864" w:themeColor="accent4" w:themeTint="9A" w:sz="4" w:space="0"/>
      </w:tblBorders>
    </w:tblPr>
    <w:tblStylePr w:type="firstRow">
      <w:rPr>
        <w:b/>
        <w:color w:val="FFD966" w:themeColor="accent4" w:themeTint="99"/>
        <w14:textFill>
          <w14:solidFill>
            <w14:schemeClr w14:val="accent4">
              <w14:lumMod w14:val="60000"/>
              <w14:lumOff w14:val="40000"/>
            </w14:schemeClr>
          </w14:solidFill>
        </w14:textFill>
      </w:rPr>
      <w:tcPr>
        <w:tcBorders>
          <w:bottom w:val="single" w:color="FFD864" w:themeColor="accent4" w:themeTint="9A" w:sz="4" w:space="0"/>
        </w:tcBorders>
      </w:tcPr>
    </w:tblStylePr>
    <w:tblStylePr w:type="lastRow">
      <w:rPr>
        <w:b/>
        <w:color w:val="FFD966" w:themeColor="accent4" w:themeTint="99"/>
        <w14:textFill>
          <w14:solidFill>
            <w14:schemeClr w14:val="accent4">
              <w14:lumMod w14:val="60000"/>
              <w14:lumOff w14:val="40000"/>
            </w14:schemeClr>
          </w14:solidFill>
        </w14:textFill>
      </w:rPr>
      <w:tcPr>
        <w:tcBorders>
          <w:top w:val="single" w:color="FFD864" w:themeColor="accent4" w:themeTint="9A" w:sz="4" w:space="0"/>
        </w:tcBorders>
      </w:tcPr>
    </w:tblStylePr>
    <w:tblStylePr w:type="firstCol">
      <w:rPr>
        <w:b/>
        <w:color w:val="FFD966" w:themeColor="accent4" w:themeTint="99"/>
        <w14:textFill>
          <w14:solidFill>
            <w14:schemeClr w14:val="accent4">
              <w14:lumMod w14:val="60000"/>
              <w14:lumOff w14:val="40000"/>
            </w14:schemeClr>
          </w14:solidFill>
        </w14:textFill>
      </w:rPr>
    </w:tblStylePr>
    <w:tblStylePr w:type="lastCol">
      <w:rPr>
        <w:b/>
        <w:color w:val="FFD966" w:themeColor="accent4" w:themeTint="99"/>
        <w14:textFill>
          <w14:solidFill>
            <w14:schemeClr w14:val="accent4">
              <w14:lumMod w14:val="60000"/>
              <w14:lumOff w14:val="40000"/>
            </w14:schemeClr>
          </w14:solidFill>
        </w14:textFill>
      </w:rPr>
    </w:tblStylePr>
    <w:tblStylePr w:type="band1Vert">
      <w:tcPr>
        <w:shd w:val="clear" w:color="FFEFBE" w:themeColor="accent4" w:themeTint="40" w:fill="FFEFBE" w:themeFill="accent4" w:themeFillTint="40"/>
      </w:tc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FFEFBE" w:themeColor="accent4" w:themeTint="40" w:fill="FFEFBE" w:themeFill="accent4" w:themeFillTint="40"/>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style>
  <w:style w:type="table" w:customStyle="1" w:styleId="151">
    <w:name w:val="List Table 6 Colorful - Accent 5"/>
    <w:basedOn w:val="30"/>
    <w:uiPriority w:val="99"/>
    <w:pPr>
      <w:spacing w:after="0" w:line="240" w:lineRule="auto"/>
    </w:pPr>
    <w:tblPr>
      <w:tblBorders>
        <w:top w:val="single" w:color="9BC2E5" w:themeColor="accent5" w:themeTint="9A" w:sz="4" w:space="0"/>
        <w:bottom w:val="single" w:color="9BC2E5" w:themeColor="accent5" w:themeTint="9A" w:sz="4" w:space="0"/>
      </w:tblBorders>
    </w:tblPr>
    <w:tblStylePr w:type="firstRow">
      <w:rPr>
        <w:b/>
        <w:color w:val="9DC3E6" w:themeColor="accent5" w:themeTint="99"/>
        <w14:textFill>
          <w14:solidFill>
            <w14:schemeClr w14:val="accent5">
              <w14:lumMod w14:val="60000"/>
              <w14:lumOff w14:val="40000"/>
            </w14:schemeClr>
          </w14:solidFill>
        </w14:textFill>
      </w:rPr>
      <w:tcPr>
        <w:tcBorders>
          <w:bottom w:val="single" w:color="9BC2E5" w:themeColor="accent5" w:themeTint="9A" w:sz="4" w:space="0"/>
        </w:tcBorders>
      </w:tcPr>
    </w:tblStylePr>
    <w:tblStylePr w:type="lastRow">
      <w:rPr>
        <w:b/>
        <w:color w:val="9DC3E6" w:themeColor="accent5" w:themeTint="99"/>
        <w14:textFill>
          <w14:solidFill>
            <w14:schemeClr w14:val="accent5">
              <w14:lumMod w14:val="60000"/>
              <w14:lumOff w14:val="40000"/>
            </w14:schemeClr>
          </w14:solidFill>
        </w14:textFill>
      </w:rPr>
      <w:tcPr>
        <w:tcBorders>
          <w:top w:val="single" w:color="9BC2E5" w:themeColor="accent5" w:themeTint="9A" w:sz="4" w:space="0"/>
        </w:tcBorders>
      </w:tcPr>
    </w:tblStylePr>
    <w:tblStylePr w:type="firstCol">
      <w:rPr>
        <w:b/>
        <w:color w:val="9DC3E6" w:themeColor="accent5" w:themeTint="99"/>
        <w14:textFill>
          <w14:solidFill>
            <w14:schemeClr w14:val="accent5">
              <w14:lumMod w14:val="60000"/>
              <w14:lumOff w14:val="40000"/>
            </w14:schemeClr>
          </w14:solidFill>
        </w14:textFill>
      </w:rPr>
    </w:tblStylePr>
    <w:tblStylePr w:type="lastCol">
      <w:rPr>
        <w:b/>
        <w:color w:val="9DC3E6" w:themeColor="accent5" w:themeTint="99"/>
        <w14:textFill>
          <w14:solidFill>
            <w14:schemeClr w14:val="accent5">
              <w14:lumMod w14:val="60000"/>
              <w14:lumOff w14:val="40000"/>
            </w14:schemeClr>
          </w14:solidFill>
        </w14:textFill>
      </w:rPr>
    </w:tblStylePr>
    <w:tblStylePr w:type="band1Vert">
      <w:tcPr>
        <w:shd w:val="clear" w:color="D5E5F4" w:themeColor="accent5" w:themeTint="40" w:fill="D5E5F4" w:themeFill="accent5" w:themeFillTint="40"/>
      </w:tcPr>
    </w:tblStylePr>
    <w:tblStylePr w:type="band1Horz">
      <w:rPr>
        <w:rFonts w:ascii="Arial" w:hAnsi="Arial"/>
        <w:color w:val="9DC3E6" w:themeColor="accent5" w:themeTint="99"/>
        <w:sz w:val="22"/>
        <w14:textFill>
          <w14:solidFill>
            <w14:schemeClr w14:val="accent5">
              <w14:lumMod w14:val="60000"/>
              <w14:lumOff w14:val="40000"/>
            </w14:schemeClr>
          </w14:solidFill>
        </w14:textFill>
      </w:rPr>
      <w:tcPr>
        <w:shd w:val="clear" w:color="D5E5F4" w:themeColor="accent5" w:themeTint="40" w:fill="D5E5F4" w:themeFill="accent5" w:themeFillTint="40"/>
      </w:tcPr>
    </w:tblStylePr>
    <w:tblStylePr w:type="band2Horz">
      <w:rPr>
        <w:rFonts w:ascii="Arial" w:hAnsi="Arial"/>
        <w:color w:val="9DC3E6" w:themeColor="accent5" w:themeTint="99"/>
        <w:sz w:val="22"/>
        <w14:textFill>
          <w14:solidFill>
            <w14:schemeClr w14:val="accent5">
              <w14:lumMod w14:val="60000"/>
              <w14:lumOff w14:val="40000"/>
            </w14:schemeClr>
          </w14:solidFill>
        </w14:textFill>
      </w:rPr>
    </w:tblStylePr>
  </w:style>
  <w:style w:type="table" w:customStyle="1" w:styleId="152">
    <w:name w:val="List Table 6 Colorful - Accent 6"/>
    <w:basedOn w:val="30"/>
    <w:uiPriority w:val="99"/>
    <w:pPr>
      <w:spacing w:after="0" w:line="240" w:lineRule="auto"/>
    </w:pPr>
    <w:tblPr>
      <w:tblBorders>
        <w:top w:val="single" w:color="A9D08E" w:themeColor="accent6" w:themeTint="98" w:sz="4" w:space="0"/>
        <w:bottom w:val="single" w:color="A9D08E" w:themeColor="accent6" w:themeTint="98" w:sz="4" w:space="0"/>
      </w:tblBorders>
    </w:tblPr>
    <w:tblStylePr w:type="firstRow">
      <w:rPr>
        <w:b/>
        <w:color w:val="A9D18E" w:themeColor="accent6" w:themeTint="99"/>
        <w14:textFill>
          <w14:solidFill>
            <w14:schemeClr w14:val="accent6">
              <w14:lumMod w14:val="60000"/>
              <w14:lumOff w14:val="40000"/>
            </w14:schemeClr>
          </w14:solidFill>
        </w14:textFill>
      </w:rPr>
      <w:tcPr>
        <w:tcBorders>
          <w:bottom w:val="single" w:color="A9D08E" w:themeColor="accent6" w:themeTint="98" w:sz="4" w:space="0"/>
        </w:tcBorders>
      </w:tcPr>
    </w:tblStylePr>
    <w:tblStylePr w:type="lastRow">
      <w:rPr>
        <w:b/>
        <w:color w:val="A9D18E" w:themeColor="accent6" w:themeTint="99"/>
        <w14:textFill>
          <w14:solidFill>
            <w14:schemeClr w14:val="accent6">
              <w14:lumMod w14:val="60000"/>
              <w14:lumOff w14:val="40000"/>
            </w14:schemeClr>
          </w14:solidFill>
        </w14:textFill>
      </w:rPr>
      <w:tcPr>
        <w:tcBorders>
          <w:top w:val="single" w:color="A9D08E" w:themeColor="accent6" w:themeTint="98" w:sz="4" w:space="0"/>
        </w:tcBorders>
      </w:tcPr>
    </w:tblStylePr>
    <w:tblStylePr w:type="firstCol">
      <w:rPr>
        <w:b/>
        <w:color w:val="A9D18E" w:themeColor="accent6" w:themeTint="99"/>
        <w14:textFill>
          <w14:solidFill>
            <w14:schemeClr w14:val="accent6">
              <w14:lumMod w14:val="60000"/>
              <w14:lumOff w14:val="40000"/>
            </w14:schemeClr>
          </w14:solidFill>
        </w14:textFill>
      </w:rPr>
    </w:tblStylePr>
    <w:tblStylePr w:type="lastCol">
      <w:rPr>
        <w:b/>
        <w:color w:val="A9D18E" w:themeColor="accent6" w:themeTint="99"/>
        <w14:textFill>
          <w14:solidFill>
            <w14:schemeClr w14:val="accent6">
              <w14:lumMod w14:val="60000"/>
              <w14:lumOff w14:val="40000"/>
            </w14:schemeClr>
          </w14:solidFill>
        </w14:textFill>
      </w:rPr>
    </w:tblStylePr>
    <w:tblStylePr w:type="band1Vert">
      <w:tcPr>
        <w:shd w:val="clear" w:color="DAEBCF" w:themeColor="accent6" w:themeTint="40" w:fill="DAEBCF" w:themeFill="accent6" w:themeFillTint="40"/>
      </w:tcPr>
    </w:tblStylePr>
    <w:tblStylePr w:type="band1Horz">
      <w:rPr>
        <w:rFonts w:ascii="Arial" w:hAnsi="Arial"/>
        <w:color w:val="A9D18E" w:themeColor="accent6" w:themeTint="99"/>
        <w:sz w:val="22"/>
        <w14:textFill>
          <w14:solidFill>
            <w14:schemeClr w14:val="accent6">
              <w14:lumMod w14:val="60000"/>
              <w14:lumOff w14:val="40000"/>
            </w14:schemeClr>
          </w14:solidFill>
        </w14:textFill>
      </w:rPr>
      <w:tcPr>
        <w:shd w:val="clear" w:color="DAEBCF" w:themeColor="accent6" w:themeTint="40" w:fill="DAEBCF" w:themeFill="accent6" w:themeFillTint="40"/>
      </w:tcPr>
    </w:tblStylePr>
    <w:tblStylePr w:type="band2Horz">
      <w:rPr>
        <w:rFonts w:ascii="Arial" w:hAnsi="Arial"/>
        <w:color w:val="A9D18E" w:themeColor="accent6" w:themeTint="99"/>
        <w:sz w:val="22"/>
        <w14:textFill>
          <w14:solidFill>
            <w14:schemeClr w14:val="accent6">
              <w14:lumMod w14:val="60000"/>
              <w14:lumOff w14:val="40000"/>
            </w14:schemeClr>
          </w14:solidFill>
        </w14:textFill>
      </w:rPr>
    </w:tblStylePr>
  </w:style>
  <w:style w:type="table" w:customStyle="1" w:styleId="153">
    <w:name w:val="List Table 7 Colorful"/>
    <w:basedOn w:val="30"/>
    <w:uiPriority w:val="99"/>
    <w:pPr>
      <w:spacing w:after="0" w:line="240" w:lineRule="auto"/>
    </w:pPr>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BEBEBE" w:themeFill="text1" w:themeFillTint="40"/>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BEBEBE" w:themeFill="text1" w:themeFillTint="40"/>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4">
    <w:name w:val="List Table 7 Colorful - Accent 1"/>
    <w:basedOn w:val="30"/>
    <w:uiPriority w:val="99"/>
    <w:pPr>
      <w:spacing w:after="0" w:line="240" w:lineRule="auto"/>
    </w:pPr>
    <w:tblPr>
      <w:tblBorders>
        <w:right w:val="single" w:color="4472C4" w:themeColor="accent1" w:sz="4" w:space="0"/>
      </w:tblBorders>
    </w:tblPr>
    <w:tblStylePr w:type="firstRow">
      <w:rPr>
        <w:rFonts w:ascii="Arial" w:hAnsi="Arial"/>
        <w:i/>
        <w:color w:val="254174" w:themeColor="accent1" w:themeShade="94"/>
        <w:sz w:val="22"/>
      </w:rPr>
      <w:tcPr>
        <w:tcBorders>
          <w:top w:val="nil"/>
          <w:left w:val="nil"/>
          <w:bottom w:val="single" w:color="4472C4" w:themeColor="accent1" w:sz="4" w:space="0"/>
          <w:right w:val="nil"/>
        </w:tcBorders>
        <w:shd w:val="clear" w:color="FFFFFF" w:themeColor="light1" w:fill="FFFFFF" w:themeFill="light1"/>
      </w:tcPr>
    </w:tblStylePr>
    <w:tblStylePr w:type="lastRow">
      <w:rPr>
        <w:rFonts w:ascii="Arial" w:hAnsi="Arial"/>
        <w:i/>
        <w:color w:val="254174" w:themeColor="accent1" w:themeShade="94"/>
        <w:sz w:val="22"/>
      </w:rPr>
      <w:tcPr>
        <w:tcBorders>
          <w:top w:val="single" w:color="4472C4" w:themeColor="accent1" w:sz="4" w:space="0"/>
          <w:left w:val="nil"/>
          <w:bottom w:val="nil"/>
          <w:right w:val="nil"/>
        </w:tcBorders>
        <w:shd w:val="clear" w:color="FFFFFF" w:themeColor="light1" w:fill="FFFFFF" w:themeFill="light1"/>
      </w:tcPr>
    </w:tblStylePr>
    <w:tblStylePr w:type="firstCol">
      <w:pPr>
        <w:jc w:val="right"/>
      </w:pPr>
      <w:rPr>
        <w:rFonts w:ascii="Arial" w:hAnsi="Arial"/>
        <w:i/>
        <w:color w:val="254174" w:themeColor="accent1" w:themeShade="94"/>
        <w:sz w:val="22"/>
      </w:rPr>
      <w:tcPr>
        <w:tcBorders>
          <w:top w:val="nil"/>
          <w:left w:val="nil"/>
          <w:bottom w:val="nil"/>
          <w:right w:val="single" w:color="4472C4" w:themeColor="accent1" w:sz="4" w:space="0"/>
        </w:tcBorders>
        <w:shd w:val="clear" w:color="FFFFFF" w:fill="auto"/>
      </w:tcPr>
    </w:tblStylePr>
    <w:tblStylePr w:type="lastCol">
      <w:rPr>
        <w:rFonts w:ascii="Arial" w:hAnsi="Arial"/>
        <w:i/>
        <w:color w:val="254174" w:themeColor="accent1" w:themeShade="94"/>
        <w:sz w:val="22"/>
      </w:rPr>
      <w:tcPr>
        <w:tcBorders>
          <w:top w:val="nil"/>
          <w:left w:val="single" w:color="4472C4" w:themeColor="accent1" w:sz="4" w:space="0"/>
          <w:bottom w:val="nil"/>
          <w:right w:val="nil"/>
        </w:tcBorders>
        <w:shd w:val="clear" w:color="FFFFFF" w:fill="auto"/>
      </w:tcPr>
    </w:tblStylePr>
    <w:tblStylePr w:type="band1Vert">
      <w:tcPr>
        <w:shd w:val="clear" w:color="D0DBF0" w:themeColor="accent1" w:themeTint="40" w:fill="D0DBF0" w:themeFill="accent1" w:themeFillTint="40"/>
      </w:tcPr>
    </w:tblStylePr>
    <w:tblStylePr w:type="band1Horz">
      <w:rPr>
        <w:rFonts w:ascii="Arial" w:hAnsi="Arial"/>
        <w:color w:val="254174" w:themeColor="accent1" w:themeShade="94"/>
        <w:sz w:val="22"/>
      </w:rPr>
      <w:tcPr>
        <w:shd w:val="clear" w:color="D0DBF0" w:themeColor="accent1" w:themeTint="40" w:fill="D0DBF0" w:themeFill="accent1" w:themeFillTint="40"/>
      </w:tcPr>
    </w:tblStylePr>
    <w:tblStylePr w:type="band2Horz">
      <w:rPr>
        <w:rFonts w:ascii="Arial" w:hAnsi="Arial"/>
        <w:color w:val="254174" w:themeColor="accent1" w:themeShade="94"/>
        <w:sz w:val="22"/>
      </w:rPr>
    </w:tblStylePr>
  </w:style>
  <w:style w:type="table" w:customStyle="1" w:styleId="155">
    <w:name w:val="List Table 7 Colorful - Accent 2"/>
    <w:basedOn w:val="30"/>
    <w:qFormat/>
    <w:uiPriority w:val="99"/>
    <w:pPr>
      <w:spacing w:after="0" w:line="240" w:lineRule="auto"/>
    </w:pPr>
    <w:tblPr>
      <w:tblBorders>
        <w:right w:val="single" w:color="F4B285" w:themeColor="accent2" w:themeTint="97" w:sz="4" w:space="0"/>
      </w:tblBorders>
    </w:tblPr>
    <w:tblStylePr w:type="firstRow">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nil"/>
          <w:bottom w:val="single" w:color="F4B285" w:themeColor="accent2" w:themeTint="97" w:sz="4" w:space="0"/>
          <w:right w:val="nil"/>
        </w:tcBorders>
        <w:shd w:val="clear" w:color="FFFFFF" w:themeColor="light1" w:fill="FFFFFF" w:themeFill="light1"/>
      </w:tcPr>
    </w:tblStylePr>
    <w:tblStylePr w:type="lastRow">
      <w:rPr>
        <w:rFonts w:ascii="Arial" w:hAnsi="Arial"/>
        <w:i/>
        <w:color w:val="F4B285" w:themeColor="accent2" w:themeTint="96"/>
        <w:sz w:val="22"/>
        <w14:textFill>
          <w14:solidFill>
            <w14:schemeClr w14:val="accent2">
              <w14:lumMod w14:val="59000"/>
              <w14:lumOff w14:val="41000"/>
            </w14:schemeClr>
          </w14:solidFill>
        </w14:textFill>
      </w:rPr>
      <w:tcPr>
        <w:tcBorders>
          <w:top w:val="single" w:color="F4B28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nil"/>
          <w:bottom w:val="nil"/>
          <w:right w:val="single" w:color="F4B285" w:themeColor="accent2" w:themeTint="97" w:sz="4" w:space="0"/>
        </w:tcBorders>
        <w:shd w:val="clear" w:color="FFFFFF" w:fill="auto"/>
      </w:tcPr>
    </w:tblStylePr>
    <w:tblStylePr w:type="lastCol">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single" w:color="F4B285" w:themeColor="accent2" w:themeTint="97" w:sz="4" w:space="0"/>
          <w:bottom w:val="nil"/>
          <w:right w:val="nil"/>
        </w:tcBorders>
        <w:shd w:val="clear" w:color="FFFFFF" w:fill="auto"/>
      </w:tcPr>
    </w:tblStylePr>
    <w:tblStylePr w:type="band1Vert">
      <w:tcPr>
        <w:shd w:val="clear" w:color="FADECB" w:themeColor="accent2" w:themeTint="40" w:fill="FADECB" w:themeFill="accent2" w:themeFillTint="40"/>
      </w:tc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FADECB" w:themeColor="accent2" w:themeTint="40" w:fill="FADECB" w:themeFill="accent2" w:themeFillTint="40"/>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style>
  <w:style w:type="table" w:customStyle="1" w:styleId="156">
    <w:name w:val="List Table 7 Colorful - Accent 3"/>
    <w:basedOn w:val="30"/>
    <w:uiPriority w:val="99"/>
    <w:pPr>
      <w:spacing w:after="0" w:line="240" w:lineRule="auto"/>
    </w:pPr>
    <w:tblPr>
      <w:tblBorders>
        <w:right w:val="single" w:color="C9C9C9" w:themeColor="accent3" w:themeTint="98" w:sz="4" w:space="0"/>
      </w:tblBorders>
    </w:tblPr>
    <w:tblStylePr w:type="firstRow">
      <w:rPr>
        <w:rFonts w:ascii="Arial" w:hAnsi="Arial"/>
        <w:i/>
        <w:color w:val="C9C9C9" w:themeColor="accent3" w:themeTint="99"/>
        <w:sz w:val="22"/>
        <w14:textFill>
          <w14:solidFill>
            <w14:schemeClr w14:val="accent3">
              <w14:lumMod w14:val="60000"/>
              <w14:lumOff w14:val="40000"/>
            </w14:schemeClr>
          </w14:solidFill>
        </w14:textFill>
      </w:rPr>
      <w:tcPr>
        <w:tcBorders>
          <w:top w:val="nil"/>
          <w:left w:val="nil"/>
          <w:bottom w:val="single" w:color="C9C9C9" w:themeColor="accent3" w:themeTint="98" w:sz="4" w:space="0"/>
          <w:right w:val="nil"/>
        </w:tcBorders>
        <w:shd w:val="clear" w:color="FFFFFF" w:themeColor="light1" w:fill="FFFFFF" w:themeFill="light1"/>
      </w:tcPr>
    </w:tblStylePr>
    <w:tblStylePr w:type="lastRow">
      <w:rPr>
        <w:rFonts w:ascii="Arial" w:hAnsi="Arial"/>
        <w:i/>
        <w:color w:val="C9C9C9" w:themeColor="accent3" w:themeTint="99"/>
        <w:sz w:val="22"/>
        <w14:textFill>
          <w14:solidFill>
            <w14:schemeClr w14:val="accent3">
              <w14:lumMod w14:val="60000"/>
              <w14:lumOff w14:val="40000"/>
            </w14:schemeClr>
          </w14:solidFill>
        </w14:textFill>
      </w:rPr>
      <w:tcPr>
        <w:tcBorders>
          <w:top w:val="single" w:color="C9C9C9" w:themeColor="accent3" w:themeTint="98" w:sz="4" w:space="0"/>
          <w:left w:val="nil"/>
          <w:bottom w:val="nil"/>
          <w:right w:val="nil"/>
        </w:tcBorders>
        <w:shd w:val="clear" w:color="FFFFFF" w:themeColor="light1" w:fill="FFFFFF" w:themeFill="light1"/>
      </w:tcPr>
    </w:tblStylePr>
    <w:tblStylePr w:type="firstCol">
      <w:pPr>
        <w:jc w:val="right"/>
      </w:pPr>
      <w:rPr>
        <w:rFonts w:ascii="Arial" w:hAnsi="Arial"/>
        <w:i/>
        <w:color w:val="C9C9C9" w:themeColor="accent3" w:themeTint="99"/>
        <w:sz w:val="22"/>
        <w14:textFill>
          <w14:solidFill>
            <w14:schemeClr w14:val="accent3">
              <w14:lumMod w14:val="60000"/>
              <w14:lumOff w14:val="40000"/>
            </w14:schemeClr>
          </w14:solidFill>
        </w14:textFill>
      </w:rPr>
      <w:tcPr>
        <w:tcBorders>
          <w:top w:val="nil"/>
          <w:left w:val="nil"/>
          <w:bottom w:val="nil"/>
          <w:right w:val="single" w:color="C9C9C9" w:themeColor="accent3" w:themeTint="98" w:sz="4" w:space="0"/>
        </w:tcBorders>
        <w:shd w:val="clear" w:color="FFFFFF" w:fill="auto"/>
      </w:tcPr>
    </w:tblStylePr>
    <w:tblStylePr w:type="lastCol">
      <w:rPr>
        <w:rFonts w:ascii="Arial" w:hAnsi="Arial"/>
        <w:i/>
        <w:color w:val="C9C9C9" w:themeColor="accent3" w:themeTint="99"/>
        <w:sz w:val="22"/>
        <w14:textFill>
          <w14:solidFill>
            <w14:schemeClr w14:val="accent3">
              <w14:lumMod w14:val="60000"/>
              <w14:lumOff w14:val="40000"/>
            </w14:schemeClr>
          </w14:solidFill>
        </w14:textFill>
      </w:rPr>
      <w:tcPr>
        <w:tcBorders>
          <w:top w:val="nil"/>
          <w:left w:val="single" w:color="C9C9C9" w:themeColor="accent3" w:themeTint="98" w:sz="4" w:space="0"/>
          <w:bottom w:val="nil"/>
          <w:right w:val="nil"/>
        </w:tcBorders>
        <w:shd w:val="clear" w:color="FFFFFF" w:fill="auto"/>
      </w:tcPr>
    </w:tblStylePr>
    <w:tblStylePr w:type="band1Vert">
      <w:tcPr>
        <w:shd w:val="clear" w:color="E8E8E8" w:themeColor="accent3" w:themeTint="40" w:fill="E8E8E8" w:themeFill="accent3" w:themeFillTint="40"/>
      </w:tcPr>
    </w:tblStylePr>
    <w:tblStylePr w:type="band1Horz">
      <w:rPr>
        <w:rFonts w:ascii="Arial" w:hAnsi="Arial"/>
        <w:color w:val="C9C9C9" w:themeColor="accent3" w:themeTint="99"/>
        <w:sz w:val="22"/>
        <w14:textFill>
          <w14:solidFill>
            <w14:schemeClr w14:val="accent3">
              <w14:lumMod w14:val="60000"/>
              <w14:lumOff w14:val="40000"/>
            </w14:schemeClr>
          </w14:solidFill>
        </w14:textFill>
      </w:rPr>
      <w:tcPr>
        <w:shd w:val="clear" w:color="E8E8E8" w:themeColor="accent3" w:themeTint="40" w:fill="E8E8E8" w:themeFill="accent3" w:themeFillTint="40"/>
      </w:tcPr>
    </w:tblStylePr>
    <w:tblStylePr w:type="band2Horz">
      <w:rPr>
        <w:rFonts w:ascii="Arial" w:hAnsi="Arial"/>
        <w:color w:val="C9C9C9" w:themeColor="accent3" w:themeTint="99"/>
        <w:sz w:val="22"/>
        <w14:textFill>
          <w14:solidFill>
            <w14:schemeClr w14:val="accent3">
              <w14:lumMod w14:val="60000"/>
              <w14:lumOff w14:val="40000"/>
            </w14:schemeClr>
          </w14:solidFill>
        </w14:textFill>
      </w:rPr>
    </w:tblStylePr>
  </w:style>
  <w:style w:type="table" w:customStyle="1" w:styleId="157">
    <w:name w:val="List Table 7 Colorful - Accent 4"/>
    <w:basedOn w:val="30"/>
    <w:uiPriority w:val="99"/>
    <w:pPr>
      <w:spacing w:after="0" w:line="240" w:lineRule="auto"/>
    </w:pPr>
    <w:tblPr>
      <w:tblBorders>
        <w:right w:val="single" w:color="FFD864" w:themeColor="accent4" w:themeTint="9A" w:sz="4" w:space="0"/>
      </w:tblBorders>
    </w:tblPr>
    <w:tblStylePr w:type="firstRow">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nil"/>
          <w:bottom w:val="single" w:color="FFD864" w:themeColor="accent4" w:themeTint="9A" w:sz="4" w:space="0"/>
          <w:right w:val="nil"/>
        </w:tcBorders>
        <w:shd w:val="clear" w:color="FFFFFF" w:themeColor="light1" w:fill="FFFFFF" w:themeFill="light1"/>
      </w:tcPr>
    </w:tblStylePr>
    <w:tblStylePr w:type="lastRow">
      <w:rPr>
        <w:rFonts w:ascii="Arial" w:hAnsi="Arial"/>
        <w:i/>
        <w:color w:val="FFD966" w:themeColor="accent4" w:themeTint="99"/>
        <w:sz w:val="22"/>
        <w14:textFill>
          <w14:solidFill>
            <w14:schemeClr w14:val="accent4">
              <w14:lumMod w14:val="60000"/>
              <w14:lumOff w14:val="40000"/>
            </w14:schemeClr>
          </w14:solidFill>
        </w14:textFill>
      </w:rPr>
      <w:tcPr>
        <w:tcBorders>
          <w:top w:val="single" w:color="FFD864"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nil"/>
          <w:bottom w:val="nil"/>
          <w:right w:val="single" w:color="FFD864" w:themeColor="accent4" w:themeTint="9A" w:sz="4" w:space="0"/>
        </w:tcBorders>
        <w:shd w:val="clear" w:color="FFFFFF" w:fill="auto"/>
      </w:tcPr>
    </w:tblStylePr>
    <w:tblStylePr w:type="lastCol">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single" w:color="FFD864" w:themeColor="accent4" w:themeTint="9A" w:sz="4" w:space="0"/>
          <w:bottom w:val="nil"/>
          <w:right w:val="nil"/>
        </w:tcBorders>
        <w:shd w:val="clear" w:color="FFFFFF" w:fill="auto"/>
      </w:tcPr>
    </w:tblStylePr>
    <w:tblStylePr w:type="band1Vert">
      <w:tcPr>
        <w:shd w:val="clear" w:color="FFEFBE" w:themeColor="accent4" w:themeTint="40" w:fill="FFEFBE" w:themeFill="accent4" w:themeFillTint="40"/>
      </w:tc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FFEFBE" w:themeColor="accent4" w:themeTint="40" w:fill="FFEFBE" w:themeFill="accent4" w:themeFillTint="40"/>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style>
  <w:style w:type="table" w:customStyle="1" w:styleId="158">
    <w:name w:val="List Table 7 Colorful - Accent 5"/>
    <w:basedOn w:val="30"/>
    <w:uiPriority w:val="99"/>
    <w:pPr>
      <w:spacing w:after="0" w:line="240" w:lineRule="auto"/>
    </w:pPr>
    <w:tblPr>
      <w:tblBorders>
        <w:right w:val="single" w:color="9BC2E5" w:themeColor="accent5" w:themeTint="9A" w:sz="4" w:space="0"/>
      </w:tblBorders>
    </w:tblPr>
    <w:tblStylePr w:type="firstRow">
      <w:rPr>
        <w:rFonts w:ascii="Arial" w:hAnsi="Arial"/>
        <w:i/>
        <w:color w:val="9DC3E6" w:themeColor="accent5" w:themeTint="99"/>
        <w:sz w:val="22"/>
        <w14:textFill>
          <w14:solidFill>
            <w14:schemeClr w14:val="accent5">
              <w14:lumMod w14:val="60000"/>
              <w14:lumOff w14:val="40000"/>
            </w14:schemeClr>
          </w14:solidFill>
        </w14:textFill>
      </w:rPr>
      <w:tcPr>
        <w:tcBorders>
          <w:top w:val="nil"/>
          <w:left w:val="nil"/>
          <w:bottom w:val="single" w:color="9BC2E5" w:themeColor="accent5" w:themeTint="9A" w:sz="4" w:space="0"/>
          <w:right w:val="nil"/>
        </w:tcBorders>
        <w:shd w:val="clear" w:color="FFFFFF" w:themeColor="light1" w:fill="FFFFFF" w:themeFill="light1"/>
      </w:tcPr>
    </w:tblStylePr>
    <w:tblStylePr w:type="lastRow">
      <w:rPr>
        <w:rFonts w:ascii="Arial" w:hAnsi="Arial"/>
        <w:i/>
        <w:color w:val="9DC3E6" w:themeColor="accent5" w:themeTint="99"/>
        <w:sz w:val="22"/>
        <w14:textFill>
          <w14:solidFill>
            <w14:schemeClr w14:val="accent5">
              <w14:lumMod w14:val="60000"/>
              <w14:lumOff w14:val="40000"/>
            </w14:schemeClr>
          </w14:solidFill>
        </w14:textFill>
      </w:rPr>
      <w:tcPr>
        <w:tcBorders>
          <w:top w:val="single" w:color="9BC2E5" w:themeColor="accent5" w:themeTint="9A" w:sz="4" w:space="0"/>
          <w:left w:val="nil"/>
          <w:bottom w:val="nil"/>
          <w:right w:val="nil"/>
        </w:tcBorders>
        <w:shd w:val="clear" w:color="FFFFFF" w:themeColor="light1" w:fill="FFFFFF" w:themeFill="light1"/>
      </w:tcPr>
    </w:tblStylePr>
    <w:tblStylePr w:type="firstCol">
      <w:pPr>
        <w:jc w:val="right"/>
      </w:pPr>
      <w:rPr>
        <w:rFonts w:ascii="Arial" w:hAnsi="Arial"/>
        <w:i/>
        <w:color w:val="9DC3E6" w:themeColor="accent5" w:themeTint="99"/>
        <w:sz w:val="22"/>
        <w14:textFill>
          <w14:solidFill>
            <w14:schemeClr w14:val="accent5">
              <w14:lumMod w14:val="60000"/>
              <w14:lumOff w14:val="40000"/>
            </w14:schemeClr>
          </w14:solidFill>
        </w14:textFill>
      </w:rPr>
      <w:tcPr>
        <w:tcBorders>
          <w:top w:val="nil"/>
          <w:left w:val="nil"/>
          <w:bottom w:val="nil"/>
          <w:right w:val="single" w:color="9BC2E5" w:themeColor="accent5" w:themeTint="9A" w:sz="4" w:space="0"/>
        </w:tcBorders>
        <w:shd w:val="clear" w:color="FFFFFF" w:fill="auto"/>
      </w:tcPr>
    </w:tblStylePr>
    <w:tblStylePr w:type="lastCol">
      <w:rPr>
        <w:rFonts w:ascii="Arial" w:hAnsi="Arial"/>
        <w:i/>
        <w:color w:val="9DC3E6" w:themeColor="accent5" w:themeTint="99"/>
        <w:sz w:val="22"/>
        <w14:textFill>
          <w14:solidFill>
            <w14:schemeClr w14:val="accent5">
              <w14:lumMod w14:val="60000"/>
              <w14:lumOff w14:val="40000"/>
            </w14:schemeClr>
          </w14:solidFill>
        </w14:textFill>
      </w:rPr>
      <w:tcPr>
        <w:tcBorders>
          <w:top w:val="nil"/>
          <w:left w:val="single" w:color="9BC2E5" w:themeColor="accent5" w:themeTint="9A" w:sz="4" w:space="0"/>
          <w:bottom w:val="nil"/>
          <w:right w:val="nil"/>
        </w:tcBorders>
        <w:shd w:val="clear" w:color="FFFFFF" w:fill="auto"/>
      </w:tcPr>
    </w:tblStylePr>
    <w:tblStylePr w:type="band1Vert">
      <w:tcPr>
        <w:shd w:val="clear" w:color="D5E5F4" w:themeColor="accent5" w:themeTint="40" w:fill="D5E5F4" w:themeFill="accent5" w:themeFillTint="40"/>
      </w:tcPr>
    </w:tblStylePr>
    <w:tblStylePr w:type="band1Horz">
      <w:rPr>
        <w:rFonts w:ascii="Arial" w:hAnsi="Arial"/>
        <w:color w:val="9DC3E6" w:themeColor="accent5" w:themeTint="99"/>
        <w:sz w:val="22"/>
        <w14:textFill>
          <w14:solidFill>
            <w14:schemeClr w14:val="accent5">
              <w14:lumMod w14:val="60000"/>
              <w14:lumOff w14:val="40000"/>
            </w14:schemeClr>
          </w14:solidFill>
        </w14:textFill>
      </w:rPr>
      <w:tcPr>
        <w:shd w:val="clear" w:color="D5E5F4" w:themeColor="accent5" w:themeTint="40" w:fill="D5E5F4" w:themeFill="accent5" w:themeFillTint="40"/>
      </w:tcPr>
    </w:tblStylePr>
    <w:tblStylePr w:type="band2Horz">
      <w:rPr>
        <w:rFonts w:ascii="Arial" w:hAnsi="Arial"/>
        <w:color w:val="9DC3E6" w:themeColor="accent5" w:themeTint="99"/>
        <w:sz w:val="22"/>
        <w14:textFill>
          <w14:solidFill>
            <w14:schemeClr w14:val="accent5">
              <w14:lumMod w14:val="60000"/>
              <w14:lumOff w14:val="40000"/>
            </w14:schemeClr>
          </w14:solidFill>
        </w14:textFill>
      </w:rPr>
    </w:tblStylePr>
  </w:style>
  <w:style w:type="table" w:customStyle="1" w:styleId="159">
    <w:name w:val="List Table 7 Colorful - Accent 6"/>
    <w:basedOn w:val="30"/>
    <w:uiPriority w:val="99"/>
    <w:pPr>
      <w:spacing w:after="0" w:line="240" w:lineRule="auto"/>
    </w:pPr>
    <w:tblPr>
      <w:tblBorders>
        <w:right w:val="single" w:color="A9D08E" w:themeColor="accent6" w:themeTint="98" w:sz="4" w:space="0"/>
      </w:tblBorders>
    </w:tblPr>
    <w:tblStylePr w:type="firstRow">
      <w:rPr>
        <w:rFonts w:ascii="Arial" w:hAnsi="Arial"/>
        <w:i/>
        <w:color w:val="A9D18E" w:themeColor="accent6" w:themeTint="99"/>
        <w:sz w:val="22"/>
        <w14:textFill>
          <w14:solidFill>
            <w14:schemeClr w14:val="accent6">
              <w14:lumMod w14:val="60000"/>
              <w14:lumOff w14:val="40000"/>
            </w14:schemeClr>
          </w14:solidFill>
        </w14:textFill>
      </w:rPr>
      <w:tcPr>
        <w:tcBorders>
          <w:top w:val="nil"/>
          <w:left w:val="nil"/>
          <w:bottom w:val="single" w:color="A9D08E" w:themeColor="accent6" w:themeTint="98" w:sz="4" w:space="0"/>
          <w:right w:val="nil"/>
        </w:tcBorders>
        <w:shd w:val="clear" w:color="FFFFFF" w:themeColor="light1" w:fill="FFFFFF" w:themeFill="light1"/>
      </w:tcPr>
    </w:tblStylePr>
    <w:tblStylePr w:type="lastRow">
      <w:rPr>
        <w:rFonts w:ascii="Arial" w:hAnsi="Arial"/>
        <w:i/>
        <w:color w:val="A9D18E" w:themeColor="accent6" w:themeTint="99"/>
        <w:sz w:val="22"/>
        <w14:textFill>
          <w14:solidFill>
            <w14:schemeClr w14:val="accent6">
              <w14:lumMod w14:val="60000"/>
              <w14:lumOff w14:val="40000"/>
            </w14:schemeClr>
          </w14:solidFill>
        </w14:textFill>
      </w:rPr>
      <w:tcPr>
        <w:tcBorders>
          <w:top w:val="single" w:color="A9D08E" w:themeColor="accent6" w:themeTint="98" w:sz="4" w:space="0"/>
          <w:left w:val="nil"/>
          <w:bottom w:val="nil"/>
          <w:right w:val="nil"/>
        </w:tcBorders>
        <w:shd w:val="clear" w:color="FFFFFF" w:themeColor="light1" w:fill="FFFFFF" w:themeFill="light1"/>
      </w:tcPr>
    </w:tblStylePr>
    <w:tblStylePr w:type="firstCol">
      <w:pPr>
        <w:jc w:val="right"/>
      </w:pPr>
      <w:rPr>
        <w:rFonts w:ascii="Arial" w:hAnsi="Arial"/>
        <w:i/>
        <w:color w:val="A9D18E" w:themeColor="accent6" w:themeTint="99"/>
        <w:sz w:val="22"/>
        <w14:textFill>
          <w14:solidFill>
            <w14:schemeClr w14:val="accent6">
              <w14:lumMod w14:val="60000"/>
              <w14:lumOff w14:val="40000"/>
            </w14:schemeClr>
          </w14:solidFill>
        </w14:textFill>
      </w:rPr>
      <w:tcPr>
        <w:tcBorders>
          <w:top w:val="nil"/>
          <w:left w:val="nil"/>
          <w:bottom w:val="nil"/>
          <w:right w:val="single" w:color="A9D08E" w:themeColor="accent6" w:themeTint="98" w:sz="4" w:space="0"/>
        </w:tcBorders>
        <w:shd w:val="clear" w:color="FFFFFF" w:fill="auto"/>
      </w:tcPr>
    </w:tblStylePr>
    <w:tblStylePr w:type="lastCol">
      <w:rPr>
        <w:rFonts w:ascii="Arial" w:hAnsi="Arial"/>
        <w:i/>
        <w:color w:val="A9D18E" w:themeColor="accent6" w:themeTint="99"/>
        <w:sz w:val="22"/>
        <w14:textFill>
          <w14:solidFill>
            <w14:schemeClr w14:val="accent6">
              <w14:lumMod w14:val="60000"/>
              <w14:lumOff w14:val="40000"/>
            </w14:schemeClr>
          </w14:solidFill>
        </w14:textFill>
      </w:rPr>
      <w:tcPr>
        <w:tcBorders>
          <w:top w:val="nil"/>
          <w:left w:val="single" w:color="A9D08E" w:themeColor="accent6" w:themeTint="98" w:sz="4" w:space="0"/>
          <w:bottom w:val="nil"/>
          <w:right w:val="nil"/>
        </w:tcBorders>
        <w:shd w:val="clear" w:color="FFFFFF" w:fill="auto"/>
      </w:tcPr>
    </w:tblStylePr>
    <w:tblStylePr w:type="band1Vert">
      <w:tcPr>
        <w:shd w:val="clear" w:color="DAEBCF" w:themeColor="accent6" w:themeTint="40" w:fill="DAEBCF" w:themeFill="accent6" w:themeFillTint="40"/>
      </w:tcPr>
    </w:tblStylePr>
    <w:tblStylePr w:type="band1Horz">
      <w:rPr>
        <w:rFonts w:ascii="Arial" w:hAnsi="Arial"/>
        <w:color w:val="A9D18E" w:themeColor="accent6" w:themeTint="99"/>
        <w:sz w:val="22"/>
        <w14:textFill>
          <w14:solidFill>
            <w14:schemeClr w14:val="accent6">
              <w14:lumMod w14:val="60000"/>
              <w14:lumOff w14:val="40000"/>
            </w14:schemeClr>
          </w14:solidFill>
        </w14:textFill>
      </w:rPr>
      <w:tcPr>
        <w:shd w:val="clear" w:color="DAEBCF" w:themeColor="accent6" w:themeTint="40" w:fill="DAEBCF" w:themeFill="accent6" w:themeFillTint="40"/>
      </w:tcPr>
    </w:tblStylePr>
    <w:tblStylePr w:type="band2Horz">
      <w:rPr>
        <w:rFonts w:ascii="Arial" w:hAnsi="Arial"/>
        <w:color w:val="A9D18E" w:themeColor="accent6" w:themeTint="99"/>
        <w:sz w:val="22"/>
        <w14:textFill>
          <w14:solidFill>
            <w14:schemeClr w14:val="accent6">
              <w14:lumMod w14:val="60000"/>
              <w14:lumOff w14:val="40000"/>
            </w14:schemeClr>
          </w14:solidFill>
        </w14:textFill>
      </w:rPr>
    </w:tblStylePr>
  </w:style>
  <w:style w:type="table" w:customStyle="1" w:styleId="160">
    <w:name w:val="Lined - Accent"/>
    <w:basedOn w:val="30"/>
    <w:uiPriority w:val="99"/>
    <w:pPr>
      <w:spacing w:after="0" w:line="240" w:lineRule="auto"/>
    </w:pPr>
    <w:rPr>
      <w:color w:val="404040"/>
    </w:r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61">
    <w:name w:val="Lined - Accent 1"/>
    <w:basedOn w:val="30"/>
    <w:uiPriority w:val="99"/>
    <w:pPr>
      <w:spacing w:after="0" w:line="240" w:lineRule="auto"/>
    </w:pPr>
    <w:rPr>
      <w:color w:val="404040"/>
    </w:rPr>
    <w:tblStylePr w:type="firstRow">
      <w:rPr>
        <w:rFonts w:ascii="Arial" w:hAnsi="Arial"/>
        <w:color w:val="F2F2F2"/>
        <w:sz w:val="22"/>
      </w:rPr>
      <w:tcPr>
        <w:shd w:val="clear" w:color="537DC8" w:themeColor="accent1" w:themeTint="EA" w:fill="537DC8" w:themeFill="accent1" w:themeFillTint="EA"/>
      </w:tcPr>
    </w:tblStylePr>
    <w:tblStylePr w:type="lastRow">
      <w:rPr>
        <w:rFonts w:ascii="Arial" w:hAnsi="Arial"/>
        <w:color w:val="F2F2F2"/>
        <w:sz w:val="22"/>
      </w:rPr>
      <w:tcPr>
        <w:shd w:val="clear" w:color="537DC8" w:themeColor="accent1" w:themeTint="EA" w:fill="537DC8" w:themeFill="accent1" w:themeFillTint="EA"/>
      </w:tcPr>
    </w:tblStylePr>
    <w:tblStylePr w:type="firstCol">
      <w:rPr>
        <w:rFonts w:ascii="Arial" w:hAnsi="Arial"/>
        <w:color w:val="F2F2F2"/>
        <w:sz w:val="22"/>
      </w:rPr>
      <w:tcPr>
        <w:shd w:val="clear" w:color="537DC8" w:themeColor="accent1" w:themeTint="EA" w:fill="537DC8" w:themeFill="accent1" w:themeFillTint="EA"/>
      </w:tcPr>
    </w:tblStylePr>
    <w:tblStylePr w:type="lastCol">
      <w:rPr>
        <w:rFonts w:ascii="Arial" w:hAnsi="Arial"/>
        <w:color w:val="F2F2F2"/>
        <w:sz w:val="22"/>
      </w:r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4D2EC" w:themeColor="accent1" w:themeTint="50" w:fill="C4D2EC" w:themeFill="accent1" w:themeFillTint="50"/>
      </w:tcPr>
    </w:tblStylePr>
  </w:style>
  <w:style w:type="table" w:customStyle="1" w:styleId="162">
    <w:name w:val="Lined - Accent 2"/>
    <w:basedOn w:val="30"/>
    <w:uiPriority w:val="99"/>
    <w:pPr>
      <w:spacing w:after="0" w:line="240" w:lineRule="auto"/>
    </w:pPr>
    <w:rPr>
      <w:color w:val="404040"/>
    </w:rPr>
    <w:tblStylePr w:type="firstRow">
      <w:rPr>
        <w:rFonts w:ascii="Arial" w:hAnsi="Arial"/>
        <w:color w:val="F2F2F2"/>
        <w:sz w:val="22"/>
      </w:rPr>
      <w:tcPr>
        <w:shd w:val="clear" w:color="F4B285" w:themeColor="accent2" w:themeTint="97" w:fill="F4B285" w:themeFill="accent2" w:themeFillTint="97"/>
      </w:tcPr>
    </w:tblStylePr>
    <w:tblStylePr w:type="lastRow">
      <w:rPr>
        <w:rFonts w:ascii="Arial" w:hAnsi="Arial"/>
        <w:color w:val="F2F2F2"/>
        <w:sz w:val="22"/>
      </w:rPr>
      <w:tcPr>
        <w:shd w:val="clear" w:color="F4B285" w:themeColor="accent2" w:themeTint="97" w:fill="F4B285" w:themeFill="accent2" w:themeFillTint="97"/>
      </w:tcPr>
    </w:tblStylePr>
    <w:tblStylePr w:type="firstCol">
      <w:rPr>
        <w:rFonts w:ascii="Arial" w:hAnsi="Arial"/>
        <w:color w:val="F2F2F2"/>
        <w:sz w:val="22"/>
      </w:rPr>
      <w:tcPr>
        <w:shd w:val="clear" w:color="F4B285" w:themeColor="accent2" w:themeTint="97" w:fill="F4B285" w:themeFill="accent2" w:themeFillTint="97"/>
      </w:tcPr>
    </w:tblStylePr>
    <w:tblStylePr w:type="lastCol">
      <w:rPr>
        <w:rFonts w:ascii="Arial" w:hAnsi="Arial"/>
        <w:color w:val="F2F2F2"/>
        <w:sz w:val="22"/>
      </w:rPr>
      <w:tcPr>
        <w:shd w:val="clear" w:color="F4B285" w:themeColor="accent2" w:themeTint="97" w:fill="F4B28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style>
  <w:style w:type="table" w:customStyle="1" w:styleId="163">
    <w:name w:val="Lined - Accent 3"/>
    <w:basedOn w:val="30"/>
    <w:uiPriority w:val="99"/>
    <w:pPr>
      <w:spacing w:after="0" w:line="240" w:lineRule="auto"/>
    </w:pPr>
    <w:rPr>
      <w:color w:val="404040"/>
    </w:rPr>
    <w:tblStylePr w:type="firstRow">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tblStylePr w:type="firstCol">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style>
  <w:style w:type="table" w:customStyle="1" w:styleId="164">
    <w:name w:val="Lined - Accent 4"/>
    <w:basedOn w:val="30"/>
    <w:uiPriority w:val="99"/>
    <w:pPr>
      <w:spacing w:after="0" w:line="240" w:lineRule="auto"/>
    </w:pPr>
    <w:rPr>
      <w:color w:val="404040"/>
    </w:rPr>
    <w:tblStylePr w:type="firstRow">
      <w:rPr>
        <w:rFonts w:ascii="Arial" w:hAnsi="Arial"/>
        <w:color w:val="F2F2F2"/>
        <w:sz w:val="22"/>
      </w:rPr>
      <w:tcPr>
        <w:shd w:val="clear" w:color="FFD864" w:themeColor="accent4" w:themeTint="9A" w:fill="FFD864" w:themeFill="accent4" w:themeFillTint="9A"/>
      </w:tcPr>
    </w:tblStylePr>
    <w:tblStylePr w:type="lastRow">
      <w:rPr>
        <w:rFonts w:ascii="Arial" w:hAnsi="Arial"/>
        <w:color w:val="F2F2F2"/>
        <w:sz w:val="22"/>
      </w:rPr>
      <w:tcPr>
        <w:shd w:val="clear" w:color="FFD864" w:themeColor="accent4" w:themeTint="9A" w:fill="FFD864" w:themeFill="accent4" w:themeFillTint="9A"/>
      </w:tcPr>
    </w:tblStylePr>
    <w:tblStylePr w:type="firstCol">
      <w:rPr>
        <w:rFonts w:ascii="Arial" w:hAnsi="Arial"/>
        <w:color w:val="F2F2F2"/>
        <w:sz w:val="22"/>
      </w:rPr>
      <w:tcPr>
        <w:shd w:val="clear" w:color="FFD864" w:themeColor="accent4" w:themeTint="9A" w:fill="FFD864" w:themeFill="accent4" w:themeFillTint="9A"/>
      </w:tcPr>
    </w:tblStylePr>
    <w:tblStylePr w:type="lastCol">
      <w:rPr>
        <w:rFonts w:ascii="Arial" w:hAnsi="Arial"/>
        <w:color w:val="F2F2F2"/>
        <w:sz w:val="22"/>
      </w:rPr>
      <w:tcPr>
        <w:shd w:val="clear" w:color="FFD864" w:themeColor="accent4" w:themeTint="9A" w:fill="FFD864"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FEF2CA" w:themeColor="accent4" w:themeTint="34" w:fill="FEF2CA"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FEF2CA" w:themeColor="accent4" w:themeTint="34" w:fill="FEF2CA" w:themeFill="accent4" w:themeFillTint="34"/>
      </w:tcPr>
    </w:tblStylePr>
  </w:style>
  <w:style w:type="table" w:customStyle="1" w:styleId="165">
    <w:name w:val="Lined - Accent 5"/>
    <w:basedOn w:val="30"/>
    <w:uiPriority w:val="99"/>
    <w:pPr>
      <w:spacing w:after="0" w:line="240" w:lineRule="auto"/>
    </w:pPr>
    <w:rPr>
      <w:color w:val="404040"/>
    </w:rPr>
    <w:tblStylePr w:type="firstRow">
      <w:rPr>
        <w:rFonts w:ascii="Arial" w:hAnsi="Arial"/>
        <w:color w:val="F2F2F2"/>
        <w:sz w:val="22"/>
      </w:rPr>
      <w:tcPr>
        <w:shd w:val="clear" w:color="5B9BD5" w:themeColor="accent5" w:fill="5B9BD5" w:themeFill="accent5"/>
      </w:tcPr>
    </w:tblStylePr>
    <w:tblStylePr w:type="lastRow">
      <w:rPr>
        <w:rFonts w:ascii="Arial" w:hAnsi="Arial"/>
        <w:color w:val="F2F2F2"/>
        <w:sz w:val="22"/>
      </w:rPr>
      <w:tcPr>
        <w:shd w:val="clear" w:color="5B9BD5" w:themeColor="accent5" w:fill="5B9BD5" w:themeFill="accent5"/>
      </w:tcPr>
    </w:tblStylePr>
    <w:tblStylePr w:type="firstCol">
      <w:rPr>
        <w:rFonts w:ascii="Arial" w:hAnsi="Arial"/>
        <w:color w:val="F2F2F2"/>
        <w:sz w:val="22"/>
      </w:rPr>
      <w:tcPr>
        <w:shd w:val="clear" w:color="5B9BD5" w:themeColor="accent5" w:fill="5B9BD5" w:themeFill="accent5"/>
      </w:tcPr>
    </w:tblStylePr>
    <w:tblStylePr w:type="lastCol">
      <w:rPr>
        <w:rFonts w:ascii="Arial" w:hAnsi="Arial"/>
        <w:color w:val="F2F2F2"/>
        <w:sz w:val="22"/>
      </w:r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DEAF6" w:themeColor="accent5" w:themeTint="34" w:fill="DDEAF6" w:themeFill="accent5" w:themeFillTint="34"/>
      </w:tcPr>
    </w:tblStylePr>
  </w:style>
  <w:style w:type="table" w:customStyle="1" w:styleId="166">
    <w:name w:val="Lined - Accent 6"/>
    <w:basedOn w:val="30"/>
    <w:uiPriority w:val="99"/>
    <w:pPr>
      <w:spacing w:after="0" w:line="240" w:lineRule="auto"/>
    </w:pPr>
    <w:rPr>
      <w:color w:val="404040"/>
    </w:rPr>
    <w:tblStylePr w:type="firstRow">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tblStylePr w:type="firstCol">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style>
  <w:style w:type="table" w:customStyle="1" w:styleId="167">
    <w:name w:val="Bordered &amp; Lined - Accent"/>
    <w:basedOn w:val="30"/>
    <w:uiPriority w:val="99"/>
    <w:pPr>
      <w:spacing w:after="0" w:line="240" w:lineRule="auto"/>
    </w:pPr>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68">
    <w:name w:val="Bordered &amp; Lined - Accent 1"/>
    <w:basedOn w:val="30"/>
    <w:uiPriority w:val="99"/>
    <w:pPr>
      <w:spacing w:after="0" w:line="240" w:lineRule="auto"/>
    </w:pPr>
    <w:rPr>
      <w:color w:val="404040"/>
    </w:rPr>
    <w:tblPr>
      <w:tblBorders>
        <w:top w:val="single" w:color="244175" w:themeColor="accent1" w:themeShade="95" w:sz="4" w:space="0"/>
        <w:left w:val="single" w:color="244175" w:themeColor="accent1" w:themeShade="95" w:sz="4" w:space="0"/>
        <w:bottom w:val="single" w:color="244175" w:themeColor="accent1" w:themeShade="95" w:sz="4" w:space="0"/>
        <w:right w:val="single" w:color="244175" w:themeColor="accent1" w:themeShade="95" w:sz="4" w:space="0"/>
        <w:insideH w:val="single" w:color="244175" w:themeColor="accent1" w:themeShade="95" w:sz="4" w:space="0"/>
        <w:insideV w:val="single" w:color="244175" w:themeColor="accent1" w:themeShade="95" w:sz="4" w:space="0"/>
      </w:tblBorders>
    </w:tblPr>
    <w:tblStylePr w:type="firstRow">
      <w:rPr>
        <w:rFonts w:ascii="Arial" w:hAnsi="Arial"/>
        <w:color w:val="F2F2F2"/>
        <w:sz w:val="22"/>
      </w:rPr>
      <w:tcPr>
        <w:shd w:val="clear" w:color="537DC8" w:themeColor="accent1" w:themeTint="EA" w:fill="537DC8" w:themeFill="accent1" w:themeFillTint="EA"/>
      </w:tcPr>
    </w:tblStylePr>
    <w:tblStylePr w:type="lastRow">
      <w:rPr>
        <w:rFonts w:ascii="Arial" w:hAnsi="Arial"/>
        <w:color w:val="F2F2F2"/>
        <w:sz w:val="22"/>
      </w:rPr>
      <w:tcPr>
        <w:shd w:val="clear" w:color="537DC8" w:themeColor="accent1" w:themeTint="EA" w:fill="537DC8" w:themeFill="accent1" w:themeFillTint="EA"/>
      </w:tcPr>
    </w:tblStylePr>
    <w:tblStylePr w:type="firstCol">
      <w:rPr>
        <w:rFonts w:ascii="Arial" w:hAnsi="Arial"/>
        <w:color w:val="F2F2F2"/>
        <w:sz w:val="22"/>
      </w:rPr>
      <w:tcPr>
        <w:shd w:val="clear" w:color="537DC8" w:themeColor="accent1" w:themeTint="EA" w:fill="537DC8" w:themeFill="accent1" w:themeFillTint="EA"/>
      </w:tcPr>
    </w:tblStylePr>
    <w:tblStylePr w:type="lastCol">
      <w:rPr>
        <w:rFonts w:ascii="Arial" w:hAnsi="Arial"/>
        <w:color w:val="F2F2F2"/>
        <w:sz w:val="22"/>
      </w:r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4D2EC" w:themeColor="accent1" w:themeTint="50" w:fill="C4D2EC" w:themeFill="accent1" w:themeFillTint="50"/>
      </w:tcPr>
    </w:tblStylePr>
  </w:style>
  <w:style w:type="table" w:customStyle="1" w:styleId="169">
    <w:name w:val="Bordered &amp; Lined - Accent 2"/>
    <w:basedOn w:val="30"/>
    <w:uiPriority w:val="99"/>
    <w:pPr>
      <w:spacing w:after="0" w:line="240" w:lineRule="auto"/>
    </w:pPr>
    <w:rPr>
      <w:color w:val="404040"/>
    </w:rPr>
    <w:tblPr>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Pr>
    <w:tblStylePr w:type="firstRow">
      <w:rPr>
        <w:rFonts w:ascii="Arial" w:hAnsi="Arial"/>
        <w:color w:val="F2F2F2"/>
        <w:sz w:val="22"/>
      </w:rPr>
      <w:tcPr>
        <w:shd w:val="clear" w:color="F4B285" w:themeColor="accent2" w:themeTint="97" w:fill="F4B285" w:themeFill="accent2" w:themeFillTint="97"/>
      </w:tcPr>
    </w:tblStylePr>
    <w:tblStylePr w:type="lastRow">
      <w:rPr>
        <w:rFonts w:ascii="Arial" w:hAnsi="Arial"/>
        <w:color w:val="F2F2F2"/>
        <w:sz w:val="22"/>
      </w:rPr>
      <w:tcPr>
        <w:shd w:val="clear" w:color="F4B285" w:themeColor="accent2" w:themeTint="97" w:fill="F4B285" w:themeFill="accent2" w:themeFillTint="97"/>
      </w:tcPr>
    </w:tblStylePr>
    <w:tblStylePr w:type="firstCol">
      <w:rPr>
        <w:rFonts w:ascii="Arial" w:hAnsi="Arial"/>
        <w:color w:val="F2F2F2"/>
        <w:sz w:val="22"/>
      </w:rPr>
      <w:tcPr>
        <w:shd w:val="clear" w:color="F4B285" w:themeColor="accent2" w:themeTint="97" w:fill="F4B285" w:themeFill="accent2" w:themeFillTint="97"/>
      </w:tcPr>
    </w:tblStylePr>
    <w:tblStylePr w:type="lastCol">
      <w:rPr>
        <w:rFonts w:ascii="Arial" w:hAnsi="Arial"/>
        <w:color w:val="F2F2F2"/>
        <w:sz w:val="22"/>
      </w:rPr>
      <w:tcPr>
        <w:shd w:val="clear" w:color="F4B285" w:themeColor="accent2" w:themeTint="97" w:fill="F4B28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style>
  <w:style w:type="table" w:customStyle="1" w:styleId="170">
    <w:name w:val="Bordered &amp; Lined - Accent 3"/>
    <w:basedOn w:val="30"/>
    <w:qFormat/>
    <w:uiPriority w:val="99"/>
    <w:pPr>
      <w:spacing w:after="0" w:line="240" w:lineRule="auto"/>
    </w:pPr>
    <w:rPr>
      <w:color w:val="404040"/>
    </w:rPr>
    <w:tblPr>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Pr>
    <w:tblStylePr w:type="firstRow">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tblStylePr w:type="firstCol">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style>
  <w:style w:type="table" w:customStyle="1" w:styleId="171">
    <w:name w:val="Bordered &amp; Lined - Accent 4"/>
    <w:basedOn w:val="30"/>
    <w:uiPriority w:val="99"/>
    <w:pPr>
      <w:spacing w:after="0" w:line="240" w:lineRule="auto"/>
    </w:pPr>
    <w:rPr>
      <w:color w:val="404040"/>
    </w:rPr>
    <w:tblPr>
      <w:tblBorders>
        <w:top w:val="single" w:color="947000" w:themeColor="accent4" w:themeShade="95" w:sz="4" w:space="0"/>
        <w:left w:val="single" w:color="947000" w:themeColor="accent4" w:themeShade="95" w:sz="4" w:space="0"/>
        <w:bottom w:val="single" w:color="947000" w:themeColor="accent4" w:themeShade="95" w:sz="4" w:space="0"/>
        <w:right w:val="single" w:color="947000" w:themeColor="accent4" w:themeShade="95" w:sz="4" w:space="0"/>
        <w:insideH w:val="single" w:color="947000" w:themeColor="accent4" w:themeShade="95" w:sz="4" w:space="0"/>
        <w:insideV w:val="single" w:color="947000" w:themeColor="accent4" w:themeShade="95" w:sz="4" w:space="0"/>
      </w:tblBorders>
    </w:tblPr>
    <w:tblStylePr w:type="firstRow">
      <w:rPr>
        <w:rFonts w:ascii="Arial" w:hAnsi="Arial"/>
        <w:color w:val="F2F2F2"/>
        <w:sz w:val="22"/>
      </w:rPr>
      <w:tcPr>
        <w:shd w:val="clear" w:color="FFD864" w:themeColor="accent4" w:themeTint="9A" w:fill="FFD864" w:themeFill="accent4" w:themeFillTint="9A"/>
      </w:tcPr>
    </w:tblStylePr>
    <w:tblStylePr w:type="lastRow">
      <w:rPr>
        <w:rFonts w:ascii="Arial" w:hAnsi="Arial"/>
        <w:color w:val="F2F2F2"/>
        <w:sz w:val="22"/>
      </w:rPr>
      <w:tcPr>
        <w:shd w:val="clear" w:color="FFD864" w:themeColor="accent4" w:themeTint="9A" w:fill="FFD864" w:themeFill="accent4" w:themeFillTint="9A"/>
      </w:tcPr>
    </w:tblStylePr>
    <w:tblStylePr w:type="firstCol">
      <w:rPr>
        <w:rFonts w:ascii="Arial" w:hAnsi="Arial"/>
        <w:color w:val="F2F2F2"/>
        <w:sz w:val="22"/>
      </w:rPr>
      <w:tcPr>
        <w:shd w:val="clear" w:color="FFD864" w:themeColor="accent4" w:themeTint="9A" w:fill="FFD864" w:themeFill="accent4" w:themeFillTint="9A"/>
      </w:tcPr>
    </w:tblStylePr>
    <w:tblStylePr w:type="lastCol">
      <w:rPr>
        <w:rFonts w:ascii="Arial" w:hAnsi="Arial"/>
        <w:color w:val="F2F2F2"/>
        <w:sz w:val="22"/>
      </w:rPr>
      <w:tcPr>
        <w:shd w:val="clear" w:color="FFD864" w:themeColor="accent4" w:themeTint="9A" w:fill="FFD864"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FEF2CA" w:themeColor="accent4" w:themeTint="34" w:fill="FEF2CA"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FEF2CA" w:themeColor="accent4" w:themeTint="34" w:fill="FEF2CA" w:themeFill="accent4" w:themeFillTint="34"/>
      </w:tcPr>
    </w:tblStylePr>
  </w:style>
  <w:style w:type="table" w:customStyle="1" w:styleId="172">
    <w:name w:val="Bordered &amp; Lined - Accent 5"/>
    <w:basedOn w:val="30"/>
    <w:uiPriority w:val="99"/>
    <w:pPr>
      <w:spacing w:after="0" w:line="240" w:lineRule="auto"/>
    </w:pPr>
    <w:rPr>
      <w:color w:val="404040"/>
    </w:rPr>
    <w:tblPr>
      <w:tblBorders>
        <w:top w:val="single" w:color="245B8D" w:themeColor="accent5" w:themeShade="95" w:sz="4" w:space="0"/>
        <w:left w:val="single" w:color="245B8D" w:themeColor="accent5" w:themeShade="95" w:sz="4" w:space="0"/>
        <w:bottom w:val="single" w:color="245B8D" w:themeColor="accent5" w:themeShade="95" w:sz="4" w:space="0"/>
        <w:right w:val="single" w:color="245B8D" w:themeColor="accent5" w:themeShade="95" w:sz="4" w:space="0"/>
        <w:insideH w:val="single" w:color="245B8D" w:themeColor="accent5" w:themeShade="95" w:sz="4" w:space="0"/>
        <w:insideV w:val="single" w:color="245B8D" w:themeColor="accent5" w:themeShade="95" w:sz="4" w:space="0"/>
      </w:tblBorders>
    </w:tblPr>
    <w:tblStylePr w:type="firstRow">
      <w:rPr>
        <w:rFonts w:ascii="Arial" w:hAnsi="Arial"/>
        <w:color w:val="F2F2F2"/>
        <w:sz w:val="22"/>
      </w:rPr>
      <w:tcPr>
        <w:shd w:val="clear" w:color="5B9BD5" w:themeColor="accent5" w:fill="5B9BD5" w:themeFill="accent5"/>
      </w:tcPr>
    </w:tblStylePr>
    <w:tblStylePr w:type="lastRow">
      <w:rPr>
        <w:rFonts w:ascii="Arial" w:hAnsi="Arial"/>
        <w:color w:val="F2F2F2"/>
        <w:sz w:val="22"/>
      </w:rPr>
      <w:tcPr>
        <w:shd w:val="clear" w:color="5B9BD5" w:themeColor="accent5" w:fill="5B9BD5" w:themeFill="accent5"/>
      </w:tcPr>
    </w:tblStylePr>
    <w:tblStylePr w:type="firstCol">
      <w:rPr>
        <w:rFonts w:ascii="Arial" w:hAnsi="Arial"/>
        <w:color w:val="F2F2F2"/>
        <w:sz w:val="22"/>
      </w:rPr>
      <w:tcPr>
        <w:shd w:val="clear" w:color="5B9BD5" w:themeColor="accent5" w:fill="5B9BD5" w:themeFill="accent5"/>
      </w:tcPr>
    </w:tblStylePr>
    <w:tblStylePr w:type="lastCol">
      <w:rPr>
        <w:rFonts w:ascii="Arial" w:hAnsi="Arial"/>
        <w:color w:val="F2F2F2"/>
        <w:sz w:val="22"/>
      </w:r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DEAF6" w:themeColor="accent5" w:themeTint="34" w:fill="DDEAF6" w:themeFill="accent5" w:themeFillTint="34"/>
      </w:tcPr>
    </w:tblStylePr>
  </w:style>
  <w:style w:type="table" w:customStyle="1" w:styleId="173">
    <w:name w:val="Bordered &amp; Lined - Accent 6"/>
    <w:basedOn w:val="30"/>
    <w:uiPriority w:val="99"/>
    <w:pPr>
      <w:spacing w:after="0" w:line="240" w:lineRule="auto"/>
    </w:pPr>
    <w:rPr>
      <w:color w:val="404040"/>
    </w:rPr>
    <w:tblPr>
      <w:tblBorders>
        <w:top w:val="single" w:color="416529" w:themeColor="accent6" w:themeShade="95" w:sz="4" w:space="0"/>
        <w:left w:val="single" w:color="416529" w:themeColor="accent6" w:themeShade="95" w:sz="4" w:space="0"/>
        <w:bottom w:val="single" w:color="416529" w:themeColor="accent6" w:themeShade="95" w:sz="4" w:space="0"/>
        <w:right w:val="single" w:color="416529" w:themeColor="accent6" w:themeShade="95" w:sz="4" w:space="0"/>
        <w:insideH w:val="single" w:color="416529" w:themeColor="accent6" w:themeShade="95" w:sz="4" w:space="0"/>
        <w:insideV w:val="single" w:color="416529" w:themeColor="accent6" w:themeShade="95" w:sz="4" w:space="0"/>
      </w:tblBorders>
    </w:tblPr>
    <w:tblStylePr w:type="firstRow">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tblStylePr w:type="firstCol">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style>
  <w:style w:type="table" w:customStyle="1" w:styleId="174">
    <w:name w:val="Bordered"/>
    <w:basedOn w:val="30"/>
    <w:qFormat/>
    <w:uiPriority w:val="99"/>
    <w:pPr>
      <w:spacing w:after="0" w:line="240" w:lineRule="auto"/>
    </w:pPr>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5">
    <w:name w:val="Bordered - Accent 1"/>
    <w:basedOn w:val="30"/>
    <w:uiPriority w:val="99"/>
    <w:pPr>
      <w:spacing w:after="0" w:line="240" w:lineRule="auto"/>
    </w:pPr>
    <w:tblPr>
      <w:tblBorders>
        <w:top w:val="single" w:color="B3C6E7" w:themeColor="accent1" w:themeTint="67" w:sz="4" w:space="0"/>
        <w:left w:val="single" w:color="B3C6E7" w:themeColor="accent1" w:themeTint="67" w:sz="4" w:space="0"/>
        <w:bottom w:val="single" w:color="B3C6E7" w:themeColor="accent1" w:themeTint="67" w:sz="4" w:space="0"/>
        <w:right w:val="single" w:color="B3C6E7" w:themeColor="accent1" w:themeTint="67" w:sz="4" w:space="0"/>
        <w:insideH w:val="single" w:color="B3C6E7" w:themeColor="accent1" w:themeTint="67" w:sz="4" w:space="0"/>
        <w:insideV w:val="single" w:color="B3C6E7" w:themeColor="accent1" w:themeTint="67" w:sz="4" w:space="0"/>
      </w:tblBorders>
    </w:tblPr>
    <w:tblStylePr w:type="firstRow">
      <w:rPr>
        <w:rFonts w:ascii="Arial" w:hAnsi="Arial"/>
        <w:color w:val="404040"/>
        <w:sz w:val="22"/>
      </w:rPr>
      <w:tcPr>
        <w:tcBorders>
          <w:bottom w:val="single" w:color="4472C4" w:themeColor="accent1" w:sz="12" w:space="0"/>
        </w:tcBorders>
      </w:tcPr>
    </w:tblStylePr>
    <w:tblStylePr w:type="lastRow">
      <w:rPr>
        <w:rFonts w:ascii="Arial" w:hAnsi="Arial"/>
        <w:color w:val="404040"/>
        <w:sz w:val="22"/>
      </w:rPr>
      <w:tcPr>
        <w:tcBorders>
          <w:top w:val="single" w:color="4472C4"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472C4" w:themeColor="accent1" w:sz="12" w:space="0"/>
        </w:tcBorders>
      </w:tcPr>
    </w:tblStylePr>
    <w:tblStylePr w:type="band1Horz">
      <w:rPr>
        <w:rFonts w:ascii="Arial" w:hAnsi="Arial"/>
        <w:color w:val="404040"/>
        <w:sz w:val="22"/>
      </w:rPr>
      <w:tcPr>
        <w:tcBorders>
          <w:top w:val="single" w:color="B3C6E7" w:themeColor="accent1" w:themeTint="67" w:sz="4" w:space="0"/>
          <w:left w:val="single" w:color="B3C6E7" w:themeColor="accent1" w:themeTint="67" w:sz="4" w:space="0"/>
          <w:bottom w:val="single" w:color="B3C6E7" w:themeColor="accent1" w:themeTint="67" w:sz="4" w:space="0"/>
          <w:right w:val="single" w:color="B3C6E7" w:themeColor="accent1" w:themeTint="67" w:sz="4" w:space="0"/>
        </w:tcBorders>
      </w:tcPr>
    </w:tblStylePr>
  </w:style>
  <w:style w:type="table" w:customStyle="1" w:styleId="176">
    <w:name w:val="Bordered - Accent 2"/>
    <w:basedOn w:val="30"/>
    <w:uiPriority w:val="99"/>
    <w:pPr>
      <w:spacing w:after="0" w:line="240" w:lineRule="auto"/>
    </w:pPr>
    <w:tblPr>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rFonts w:ascii="Arial" w:hAnsi="Arial"/>
        <w:color w:val="404040"/>
        <w:sz w:val="22"/>
      </w:rPr>
      <w:tcPr>
        <w:tcBorders>
          <w:bottom w:val="single" w:color="F4B285" w:themeColor="accent2" w:themeTint="97" w:sz="12" w:space="0"/>
        </w:tcBorders>
      </w:tcPr>
    </w:tblStylePr>
    <w:tblStylePr w:type="lastRow">
      <w:rPr>
        <w:rFonts w:ascii="Arial" w:hAnsi="Arial"/>
        <w:color w:val="404040"/>
        <w:sz w:val="22"/>
      </w:rPr>
      <w:tcPr>
        <w:tcBorders>
          <w:top w:val="single" w:color="F4B28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4B285" w:themeColor="accent2" w:themeTint="97" w:sz="12" w:space="0"/>
        </w:tcBorders>
      </w:tcPr>
    </w:tblStyle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style>
  <w:style w:type="table" w:customStyle="1" w:styleId="177">
    <w:name w:val="Bordered - Accent 3"/>
    <w:basedOn w:val="30"/>
    <w:uiPriority w:val="99"/>
    <w:pPr>
      <w:spacing w:after="0" w:line="240" w:lineRule="auto"/>
    </w:pPr>
    <w:tblPr>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rFonts w:ascii="Arial" w:hAnsi="Arial"/>
        <w:color w:val="404040"/>
        <w:sz w:val="22"/>
      </w:rPr>
      <w:tcPr>
        <w:tcBorders>
          <w:bottom w:val="single" w:color="C9C9C9" w:themeColor="accent3" w:themeTint="98" w:sz="12" w:space="0"/>
        </w:tcBorders>
      </w:tcPr>
    </w:tblStylePr>
    <w:tblStylePr w:type="lastRow">
      <w:rPr>
        <w:rFonts w:ascii="Arial" w:hAnsi="Arial"/>
        <w:color w:val="404040"/>
        <w:sz w:val="22"/>
      </w:rPr>
      <w:tcPr>
        <w:tcBorders>
          <w:top w:val="single" w:color="C9C9C9"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9C9C9" w:themeColor="accent3" w:themeTint="98" w:sz="12" w:space="0"/>
        </w:tcBorders>
      </w:tcPr>
    </w:tblStyle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style>
  <w:style w:type="table" w:customStyle="1" w:styleId="178">
    <w:name w:val="Bordered - Accent 4"/>
    <w:basedOn w:val="30"/>
    <w:uiPriority w:val="99"/>
    <w:pPr>
      <w:spacing w:after="0" w:line="240" w:lineRule="auto"/>
    </w:pPr>
    <w:tblPr>
      <w:tbl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insideH w:val="single" w:color="FFE597" w:themeColor="accent4" w:themeTint="67" w:sz="4" w:space="0"/>
        <w:insideV w:val="single" w:color="FFE597" w:themeColor="accent4" w:themeTint="67" w:sz="4" w:space="0"/>
      </w:tblBorders>
    </w:tblPr>
    <w:tblStylePr w:type="firstRow">
      <w:rPr>
        <w:rFonts w:ascii="Arial" w:hAnsi="Arial"/>
        <w:color w:val="404040"/>
        <w:sz w:val="22"/>
      </w:rPr>
      <w:tcPr>
        <w:tcBorders>
          <w:bottom w:val="single" w:color="FFD864" w:themeColor="accent4" w:themeTint="9A" w:sz="12" w:space="0"/>
        </w:tcBorders>
      </w:tcPr>
    </w:tblStylePr>
    <w:tblStylePr w:type="lastRow">
      <w:rPr>
        <w:rFonts w:ascii="Arial" w:hAnsi="Arial"/>
        <w:color w:val="404040"/>
        <w:sz w:val="22"/>
      </w:rPr>
      <w:tcPr>
        <w:tcBorders>
          <w:top w:val="single" w:color="FFD864"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FD864" w:themeColor="accent4" w:themeTint="9A" w:sz="12" w:space="0"/>
        </w:tcBorders>
      </w:tcPr>
    </w:tblStylePr>
    <w:tblStylePr w:type="band1Horz">
      <w:rPr>
        <w:rFonts w:ascii="Arial" w:hAnsi="Arial"/>
        <w:color w:val="404040"/>
        <w:sz w:val="22"/>
      </w:rPr>
      <w:tcPr>
        <w:tc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tcBorders>
      </w:tcPr>
    </w:tblStylePr>
  </w:style>
  <w:style w:type="table" w:customStyle="1" w:styleId="179">
    <w:name w:val="Bordered - Accent 5"/>
    <w:basedOn w:val="30"/>
    <w:qFormat/>
    <w:uiPriority w:val="99"/>
    <w:pPr>
      <w:spacing w:after="0" w:line="240" w:lineRule="auto"/>
    </w:pPr>
    <w:tblPr>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Pr>
    <w:tblStylePr w:type="firstRow">
      <w:rPr>
        <w:rFonts w:ascii="Arial" w:hAnsi="Arial"/>
        <w:color w:val="404040"/>
        <w:sz w:val="22"/>
      </w:rPr>
      <w:tcPr>
        <w:tcBorders>
          <w:bottom w:val="single" w:color="9BC2E5" w:themeColor="accent5" w:themeTint="9A" w:sz="12" w:space="0"/>
        </w:tcBorders>
      </w:tcPr>
    </w:tblStylePr>
    <w:tblStylePr w:type="lastRow">
      <w:rPr>
        <w:rFonts w:ascii="Arial" w:hAnsi="Arial"/>
        <w:color w:val="404040"/>
        <w:sz w:val="22"/>
      </w:rPr>
      <w:tcPr>
        <w:tcBorders>
          <w:top w:val="single" w:color="9BC2E5"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BC2E5" w:themeColor="accent5" w:themeTint="9A" w:sz="12" w:space="0"/>
        </w:tcBorders>
      </w:tcPr>
    </w:tblStylePr>
    <w:tblStylePr w:type="band1Horz">
      <w:rPr>
        <w:rFonts w:ascii="Arial" w:hAnsi="Arial"/>
        <w:color w:val="404040"/>
        <w:sz w:val="22"/>
      </w:rPr>
      <w:tcPr>
        <w:tc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tcBorders>
      </w:tcPr>
    </w:tblStylePr>
  </w:style>
  <w:style w:type="table" w:customStyle="1" w:styleId="180">
    <w:name w:val="Bordered - Accent 6"/>
    <w:basedOn w:val="30"/>
    <w:uiPriority w:val="99"/>
    <w:pPr>
      <w:spacing w:after="0" w:line="240" w:lineRule="auto"/>
    </w:pPr>
    <w:tblPr>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rFonts w:ascii="Arial" w:hAnsi="Arial"/>
        <w:color w:val="404040"/>
        <w:sz w:val="22"/>
      </w:rPr>
      <w:tcPr>
        <w:tcBorders>
          <w:bottom w:val="single" w:color="A9D08E" w:themeColor="accent6" w:themeTint="98" w:sz="12" w:space="0"/>
        </w:tcBorders>
      </w:tcPr>
    </w:tblStylePr>
    <w:tblStylePr w:type="lastRow">
      <w:rPr>
        <w:rFonts w:ascii="Arial" w:hAnsi="Arial"/>
        <w:color w:val="404040"/>
        <w:sz w:val="22"/>
      </w:rPr>
      <w:tcPr>
        <w:tcBorders>
          <w:top w:val="single" w:color="A9D08E"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A9D08E" w:themeColor="accent6" w:themeTint="98" w:sz="12" w:space="0"/>
        </w:tcBorders>
      </w:tcPr>
    </w:tblStyle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style>
  <w:style w:type="character" w:customStyle="1" w:styleId="181">
    <w:name w:val="Footnote Text Char"/>
    <w:link w:val="23"/>
    <w:uiPriority w:val="99"/>
    <w:rPr>
      <w:sz w:val="18"/>
    </w:rPr>
  </w:style>
  <w:style w:type="character" w:customStyle="1" w:styleId="182">
    <w:name w:val="Endnote Text Char"/>
    <w:link w:val="16"/>
    <w:uiPriority w:val="99"/>
    <w:rPr>
      <w:sz w:val="20"/>
    </w:rPr>
  </w:style>
  <w:style w:type="paragraph" w:customStyle="1" w:styleId="183">
    <w:name w:val="TOC Heading"/>
    <w:unhideWhenUsed/>
    <w:uiPriority w:val="39"/>
    <w:rPr>
      <w:rFonts w:hint="default" w:ascii="Times New Roman" w:hAnsi="Times New Roman" w:eastAsia="宋体" w:cs="Times New Roman"/>
    </w:rPr>
  </w:style>
  <w:style w:type="character" w:customStyle="1" w:styleId="184">
    <w:name w:val="批注框文本 字符"/>
    <w:link w:val="17"/>
    <w:uiPriority w:val="0"/>
    <w:rPr>
      <w:kern w:val="2"/>
      <w:sz w:val="18"/>
      <w:szCs w:val="18"/>
    </w:rPr>
  </w:style>
  <w:style w:type="character" w:customStyle="1" w:styleId="185">
    <w:name w:val="页脚 字符"/>
    <w:link w:val="18"/>
    <w:qFormat/>
    <w:uiPriority w:val="99"/>
    <w:rPr>
      <w:kern w:val="2"/>
      <w:sz w:val="18"/>
    </w:rPr>
  </w:style>
  <w:style w:type="paragraph" w:customStyle="1" w:styleId="186">
    <w:name w:val="Revision"/>
    <w:hidden/>
    <w:unhideWhenUsed/>
    <w:qFormat/>
    <w:uiPriority w:val="99"/>
    <w:rPr>
      <w:rFonts w:hint="default"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等线 Light"/>
        <a:cs typeface="Arial"/>
      </a:majorFont>
      <a:minorFont>
        <a:latin typeface="等线"/>
        <a:ea typeface="等线"/>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Version="6" StyleName="APA" SelectedStyle="\APASixthEditionOfficeOnline.xsl"/>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AE9748-E035-496D-A086-1E69032FE00F}">
  <ds:schemaRefs/>
</ds:datastoreItem>
</file>

<file path=docProps/app.xml><?xml version="1.0" encoding="utf-8"?>
<Properties xmlns="http://schemas.openxmlformats.org/officeDocument/2006/extended-properties" xmlns:vt="http://schemas.openxmlformats.org/officeDocument/2006/docPropsVTypes">
  <Template>Normal.wpt</Template>
  <Company>Microsoft</Company>
  <Pages>15</Pages>
  <TotalTime>0</TotalTime>
  <ScaleCrop>false</ScaleCrop>
  <LinksUpToDate>false</LinksUpToDate>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2025-05-28T13:10:00Z</dcterms:created>
  <dc:creator>Administrator</dc:creator>
  <cp:lastModifiedBy>HZSY-KJC-001</cp:lastModifiedBy>
  <dcterms:modified xsi:type="dcterms:W3CDTF">2025-09-06T14:28:58Z</dcterms:modified>
  <dc:title>湖师院文件</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15E0F390827ADC72984EB66876B9CBDC</vt:lpwstr>
  </property>
  <property fmtid="{D5CDD505-2E9C-101B-9397-08002B2CF9AE}" pid="4" name="KSOTemplateDocerSaveRecord">
    <vt:lpwstr>eyJoZGlkIjoiNzk1NTNhNmZmMzkzMzM1OTk3Nzg3Mzg3NzYzMGJmZmQifQ==</vt:lpwstr>
  </property>
</Properties>
</file>